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489" w:rsidRDefault="00584489" w:rsidP="00584489">
      <w:pPr>
        <w:jc w:val="center"/>
        <w:rPr>
          <w:szCs w:val="20"/>
        </w:rPr>
      </w:pPr>
      <w:r>
        <w:rPr>
          <w:noProof/>
          <w:lang w:val="de-DE" w:eastAsia="de-DE"/>
        </w:rPr>
        <w:drawing>
          <wp:anchor distT="0" distB="0" distL="114300" distR="114300" simplePos="0" relativeHeight="251686912" behindDoc="0" locked="0" layoutInCell="1" allowOverlap="1" wp14:anchorId="363133D4" wp14:editId="7FC00053">
            <wp:simplePos x="0" y="0"/>
            <wp:positionH relativeFrom="column">
              <wp:posOffset>1022532</wp:posOffset>
            </wp:positionH>
            <wp:positionV relativeFrom="paragraph">
              <wp:posOffset>471</wp:posOffset>
            </wp:positionV>
            <wp:extent cx="2750400" cy="666000"/>
            <wp:effectExtent l="0" t="0" r="0" b="0"/>
            <wp:wrapThrough wrapText="bothSides">
              <wp:wrapPolygon edited="0">
                <wp:start x="399" y="0"/>
                <wp:lineTo x="199" y="18137"/>
                <wp:lineTo x="3192" y="20611"/>
                <wp:lineTo x="6384" y="20611"/>
                <wp:lineTo x="21346" y="18137"/>
                <wp:lineTo x="21346" y="0"/>
                <wp:lineTo x="3790" y="0"/>
                <wp:lineTo x="399" y="0"/>
              </wp:wrapPolygon>
            </wp:wrapThrough>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4" b="-11515"/>
                    <a:stretch/>
                  </pic:blipFill>
                  <pic:spPr bwMode="auto">
                    <a:xfrm>
                      <a:off x="0" y="0"/>
                      <a:ext cx="2750400" cy="66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6AD8" w:rsidRDefault="00B36AD8" w:rsidP="003607B8">
      <w:pPr>
        <w:rPr>
          <w:sz w:val="15"/>
          <w:szCs w:val="15"/>
        </w:rPr>
      </w:pPr>
    </w:p>
    <w:p w:rsidR="00B36AD8" w:rsidRDefault="00B36AD8" w:rsidP="003607B8">
      <w:pPr>
        <w:rPr>
          <w:sz w:val="15"/>
          <w:szCs w:val="15"/>
        </w:rPr>
      </w:pPr>
    </w:p>
    <w:p w:rsidR="00B36AD8" w:rsidRDefault="009A7F47" w:rsidP="003607B8">
      <w:pPr>
        <w:rPr>
          <w:sz w:val="15"/>
          <w:szCs w:val="15"/>
        </w:rPr>
      </w:pPr>
      <w:r>
        <w:rPr>
          <w:sz w:val="15"/>
          <w:szCs w:val="15"/>
        </w:rPr>
        <w:t>28/08/2018/</w:t>
      </w:r>
    </w:p>
    <w:p w:rsidR="008D37C4" w:rsidRPr="004C67D2" w:rsidRDefault="008D37C4" w:rsidP="003607B8">
      <w:pPr>
        <w:rPr>
          <w:sz w:val="18"/>
          <w:szCs w:val="18"/>
        </w:rPr>
      </w:pPr>
    </w:p>
    <w:p w:rsidR="004458E9" w:rsidRDefault="004458E9" w:rsidP="00437FAF">
      <w:pPr>
        <w:spacing w:after="0"/>
        <w:rPr>
          <w:rFonts w:cs="Verdana"/>
          <w:b/>
          <w:bCs/>
          <w:sz w:val="32"/>
          <w:szCs w:val="32"/>
        </w:rPr>
      </w:pPr>
    </w:p>
    <w:p w:rsidR="003747AF" w:rsidRDefault="003747AF" w:rsidP="005C7D0E">
      <w:pPr>
        <w:spacing w:after="0"/>
        <w:jc w:val="center"/>
        <w:rPr>
          <w:rFonts w:cs="Verdana"/>
          <w:b/>
          <w:bCs/>
          <w:sz w:val="32"/>
          <w:szCs w:val="32"/>
        </w:rPr>
      </w:pPr>
    </w:p>
    <w:p w:rsidR="00437FAF" w:rsidRPr="004C67D2" w:rsidRDefault="004B58DB" w:rsidP="005C7D0E">
      <w:pPr>
        <w:spacing w:after="0"/>
        <w:jc w:val="center"/>
        <w:rPr>
          <w:rFonts w:cs="Verdana"/>
          <w:b/>
          <w:bCs/>
          <w:sz w:val="32"/>
          <w:szCs w:val="32"/>
        </w:rPr>
      </w:pPr>
      <w:r w:rsidRPr="004C67D2">
        <w:rPr>
          <w:rFonts w:cs="Verdana"/>
          <w:b/>
          <w:bCs/>
          <w:sz w:val="32"/>
          <w:szCs w:val="32"/>
        </w:rPr>
        <w:t>Conference Resolution</w:t>
      </w:r>
    </w:p>
    <w:p w:rsidR="004B58DB" w:rsidRPr="004C67D2" w:rsidRDefault="004B58DB" w:rsidP="003607B8">
      <w:pPr>
        <w:rPr>
          <w:rFonts w:cs="Verdana"/>
        </w:rPr>
      </w:pPr>
    </w:p>
    <w:p w:rsidR="004B58DB" w:rsidRPr="004C67D2" w:rsidRDefault="009A7F47" w:rsidP="003607B8">
      <w:pPr>
        <w:rPr>
          <w:rFonts w:cs="Verdana"/>
        </w:rPr>
      </w:pPr>
      <w:r>
        <w:rPr>
          <w:rFonts w:cs="Verdana"/>
        </w:rPr>
        <w:t>A</w:t>
      </w:r>
      <w:r w:rsidR="004B58DB" w:rsidRPr="004C67D2">
        <w:rPr>
          <w:rFonts w:cs="Verdana"/>
        </w:rPr>
        <w:t>dopted by the 2</w:t>
      </w:r>
      <w:r w:rsidR="00453318" w:rsidRPr="004C67D2">
        <w:rPr>
          <w:rFonts w:cs="Verdana"/>
        </w:rPr>
        <w:t>7</w:t>
      </w:r>
      <w:r w:rsidR="00CE2319" w:rsidRPr="004C67D2">
        <w:rPr>
          <w:rFonts w:cs="Verdana"/>
          <w:vertAlign w:val="superscript"/>
        </w:rPr>
        <w:t>th</w:t>
      </w:r>
      <w:r w:rsidR="00CE2319" w:rsidRPr="004C67D2">
        <w:rPr>
          <w:rFonts w:cs="Verdana"/>
        </w:rPr>
        <w:t xml:space="preserve"> </w:t>
      </w:r>
      <w:r w:rsidR="004B58DB" w:rsidRPr="004C67D2">
        <w:rPr>
          <w:rFonts w:cs="Verdana"/>
        </w:rPr>
        <w:t>Baltic Sea Parliamentary Conference (BSPC)</w:t>
      </w:r>
    </w:p>
    <w:p w:rsidR="004B58DB" w:rsidRPr="004C67D2" w:rsidRDefault="004B58DB" w:rsidP="003607B8">
      <w:pPr>
        <w:rPr>
          <w:rFonts w:cs="Verdana"/>
          <w:szCs w:val="20"/>
        </w:rPr>
      </w:pPr>
    </w:p>
    <w:p w:rsidR="00FA7F72" w:rsidRPr="00A53206" w:rsidRDefault="00DF15F5" w:rsidP="00DF15F5">
      <w:pPr>
        <w:rPr>
          <w:rFonts w:cs="Verdana"/>
          <w:color w:val="000000" w:themeColor="text1"/>
          <w:szCs w:val="20"/>
        </w:rPr>
      </w:pPr>
      <w:r w:rsidRPr="00A53206">
        <w:rPr>
          <w:rFonts w:cs="Verdana"/>
          <w:color w:val="000000" w:themeColor="text1"/>
          <w:szCs w:val="20"/>
        </w:rPr>
        <w:t>The participants, elected representatives from the Baltic Sea Region States</w:t>
      </w:r>
      <w:r w:rsidRPr="00A53206">
        <w:rPr>
          <w:rFonts w:cs="Verdana"/>
          <w:color w:val="000000" w:themeColor="text1"/>
          <w:sz w:val="16"/>
          <w:szCs w:val="20"/>
        </w:rPr>
        <w:t>*</w:t>
      </w:r>
      <w:r w:rsidRPr="00A53206">
        <w:rPr>
          <w:rFonts w:cs="Verdana"/>
          <w:color w:val="000000" w:themeColor="text1"/>
          <w:szCs w:val="20"/>
        </w:rPr>
        <w:t xml:space="preserve">, assembling in </w:t>
      </w:r>
      <w:r w:rsidR="00453318" w:rsidRPr="00A53206">
        <w:rPr>
          <w:rFonts w:cs="Verdana"/>
          <w:color w:val="000000" w:themeColor="text1"/>
          <w:szCs w:val="20"/>
        </w:rPr>
        <w:t>Mariehamn</w:t>
      </w:r>
      <w:r w:rsidRPr="00A53206">
        <w:rPr>
          <w:rFonts w:cs="Verdana"/>
          <w:color w:val="000000" w:themeColor="text1"/>
          <w:szCs w:val="20"/>
        </w:rPr>
        <w:t xml:space="preserve">, </w:t>
      </w:r>
      <w:proofErr w:type="spellStart"/>
      <w:r w:rsidR="00453318" w:rsidRPr="00A53206">
        <w:rPr>
          <w:rFonts w:cs="Verdana"/>
          <w:color w:val="000000" w:themeColor="text1"/>
          <w:szCs w:val="20"/>
        </w:rPr>
        <w:t>Åland</w:t>
      </w:r>
      <w:proofErr w:type="spellEnd"/>
      <w:r w:rsidRPr="00A53206">
        <w:rPr>
          <w:rFonts w:cs="Verdana"/>
          <w:color w:val="000000" w:themeColor="text1"/>
          <w:szCs w:val="20"/>
        </w:rPr>
        <w:t xml:space="preserve">, </w:t>
      </w:r>
      <w:r w:rsidR="00453318" w:rsidRPr="00A53206">
        <w:rPr>
          <w:rFonts w:cs="Verdana"/>
          <w:color w:val="000000" w:themeColor="text1"/>
          <w:szCs w:val="20"/>
        </w:rPr>
        <w:t>26-28</w:t>
      </w:r>
      <w:r w:rsidRPr="00A53206">
        <w:rPr>
          <w:rFonts w:cs="Verdana"/>
          <w:color w:val="000000" w:themeColor="text1"/>
          <w:szCs w:val="20"/>
        </w:rPr>
        <w:t xml:space="preserve"> </w:t>
      </w:r>
      <w:r w:rsidR="00453318" w:rsidRPr="00A53206">
        <w:rPr>
          <w:rFonts w:cs="Verdana"/>
          <w:color w:val="000000" w:themeColor="text1"/>
          <w:szCs w:val="20"/>
        </w:rPr>
        <w:t>August 2018</w:t>
      </w:r>
      <w:r w:rsidRPr="00A53206">
        <w:rPr>
          <w:rFonts w:cs="Verdana"/>
          <w:color w:val="000000" w:themeColor="text1"/>
          <w:szCs w:val="20"/>
        </w:rPr>
        <w:t>,</w:t>
      </w:r>
    </w:p>
    <w:p w:rsidR="00377329" w:rsidRDefault="00377329" w:rsidP="00DF15F5">
      <w:pPr>
        <w:rPr>
          <w:color w:val="000000" w:themeColor="text1"/>
          <w:szCs w:val="20"/>
        </w:rPr>
      </w:pPr>
      <w:r w:rsidRPr="00A53206">
        <w:rPr>
          <w:rFonts w:cs="Verdana"/>
          <w:color w:val="000000" w:themeColor="text1"/>
          <w:szCs w:val="20"/>
        </w:rPr>
        <w:t>-</w:t>
      </w:r>
      <w:r w:rsidR="00571AAD" w:rsidRPr="00A53206">
        <w:rPr>
          <w:rFonts w:cs="Verdana"/>
          <w:color w:val="000000" w:themeColor="text1"/>
          <w:szCs w:val="20"/>
        </w:rPr>
        <w:t xml:space="preserve"> </w:t>
      </w:r>
      <w:r w:rsidR="00017DD9" w:rsidRPr="00A53206">
        <w:rPr>
          <w:rFonts w:cs="Verdana"/>
          <w:color w:val="000000" w:themeColor="text1"/>
          <w:szCs w:val="20"/>
        </w:rPr>
        <w:t>r</w:t>
      </w:r>
      <w:r w:rsidR="00837BFA" w:rsidRPr="00A53206">
        <w:rPr>
          <w:rFonts w:cs="Verdana"/>
          <w:color w:val="000000" w:themeColor="text1"/>
          <w:szCs w:val="20"/>
        </w:rPr>
        <w:t>enew</w:t>
      </w:r>
      <w:r w:rsidR="00017DD9" w:rsidRPr="00A53206">
        <w:rPr>
          <w:rFonts w:cs="Verdana"/>
          <w:color w:val="000000" w:themeColor="text1"/>
          <w:szCs w:val="20"/>
        </w:rPr>
        <w:t xml:space="preserve"> the expectation </w:t>
      </w:r>
      <w:r w:rsidR="00837BFA" w:rsidRPr="00A53206">
        <w:rPr>
          <w:rFonts w:cs="Verdana"/>
          <w:color w:val="000000" w:themeColor="text1"/>
          <w:szCs w:val="20"/>
        </w:rPr>
        <w:t xml:space="preserve">that all Baltic Sea States </w:t>
      </w:r>
      <w:r w:rsidR="009665E7" w:rsidRPr="00A53206">
        <w:rPr>
          <w:rFonts w:cs="Verdana"/>
          <w:color w:val="000000" w:themeColor="text1"/>
          <w:szCs w:val="20"/>
        </w:rPr>
        <w:t>m</w:t>
      </w:r>
      <w:r w:rsidR="00F10D34" w:rsidRPr="00A53206">
        <w:rPr>
          <w:rFonts w:cs="Verdana"/>
          <w:color w:val="000000" w:themeColor="text1"/>
          <w:szCs w:val="20"/>
        </w:rPr>
        <w:t>ake every effort to ensure</w:t>
      </w:r>
      <w:r w:rsidR="00F10D34" w:rsidRPr="00A53206">
        <w:rPr>
          <w:color w:val="000000" w:themeColor="text1"/>
          <w:szCs w:val="20"/>
        </w:rPr>
        <w:t xml:space="preserve"> the Baltic Sea Region </w:t>
      </w:r>
      <w:r w:rsidR="000B0E31" w:rsidRPr="00A53206">
        <w:rPr>
          <w:color w:val="000000" w:themeColor="text1"/>
          <w:szCs w:val="20"/>
        </w:rPr>
        <w:t xml:space="preserve">continues </w:t>
      </w:r>
      <w:r w:rsidR="006D6165" w:rsidRPr="00A53206">
        <w:rPr>
          <w:color w:val="000000" w:themeColor="text1"/>
          <w:szCs w:val="20"/>
        </w:rPr>
        <w:t>to be a region of peaceful and close neighbourliness</w:t>
      </w:r>
      <w:r w:rsidR="00BB587A" w:rsidRPr="00A53206">
        <w:rPr>
          <w:color w:val="000000" w:themeColor="text1"/>
          <w:szCs w:val="20"/>
        </w:rPr>
        <w:t xml:space="preserve"> and intense co</w:t>
      </w:r>
      <w:r w:rsidR="001F6532" w:rsidRPr="00A53206">
        <w:rPr>
          <w:color w:val="000000" w:themeColor="text1"/>
          <w:szCs w:val="20"/>
        </w:rPr>
        <w:t>operation</w:t>
      </w:r>
      <w:r w:rsidR="00FA7F72" w:rsidRPr="00A53206">
        <w:rPr>
          <w:color w:val="000000" w:themeColor="text1"/>
          <w:szCs w:val="20"/>
        </w:rPr>
        <w:t xml:space="preserve"> </w:t>
      </w:r>
      <w:r w:rsidR="00FA7F72" w:rsidRPr="00A53206">
        <w:rPr>
          <w:rFonts w:eastAsia="Times New Roman" w:cs="Times New Roman"/>
          <w:bCs/>
          <w:color w:val="000000" w:themeColor="text1"/>
          <w:szCs w:val="20"/>
          <w:lang w:val="en-US" w:eastAsia="de-DE"/>
        </w:rPr>
        <w:t>based on democratic values, the rule of law, human rights and equal opportunities for all</w:t>
      </w:r>
      <w:r w:rsidR="006D6165" w:rsidRPr="00A53206">
        <w:rPr>
          <w:color w:val="000000" w:themeColor="text1"/>
          <w:szCs w:val="20"/>
        </w:rPr>
        <w:t>. To this end, they will</w:t>
      </w:r>
      <w:r w:rsidR="00F10D34" w:rsidRPr="00A53206">
        <w:rPr>
          <w:color w:val="000000" w:themeColor="text1"/>
          <w:szCs w:val="20"/>
        </w:rPr>
        <w:t xml:space="preserve"> pursue all the</w:t>
      </w:r>
      <w:r w:rsidR="006D6165" w:rsidRPr="00A53206">
        <w:rPr>
          <w:color w:val="000000" w:themeColor="text1"/>
          <w:szCs w:val="20"/>
        </w:rPr>
        <w:t xml:space="preserve"> opportunities of parliamentary, governmental and social exchange and </w:t>
      </w:r>
      <w:r w:rsidR="00BA6553" w:rsidRPr="00A53206">
        <w:rPr>
          <w:color w:val="000000" w:themeColor="text1"/>
          <w:szCs w:val="20"/>
        </w:rPr>
        <w:t>democratic dialogue among neighbours</w:t>
      </w:r>
      <w:r w:rsidR="00E4146A" w:rsidRPr="00A53206">
        <w:rPr>
          <w:color w:val="000000" w:themeColor="text1"/>
          <w:szCs w:val="20"/>
        </w:rPr>
        <w:t>. For this reason, they</w:t>
      </w:r>
      <w:r w:rsidR="006D6165" w:rsidRPr="00A53206">
        <w:rPr>
          <w:color w:val="000000" w:themeColor="text1"/>
          <w:szCs w:val="20"/>
        </w:rPr>
        <w:t xml:space="preserve"> </w:t>
      </w:r>
      <w:r w:rsidR="00F10D34" w:rsidRPr="00A53206">
        <w:rPr>
          <w:color w:val="000000" w:themeColor="text1"/>
          <w:szCs w:val="20"/>
        </w:rPr>
        <w:t xml:space="preserve">welcome the </w:t>
      </w:r>
      <w:r w:rsidR="006B1FC7">
        <w:rPr>
          <w:color w:val="000000" w:themeColor="text1"/>
          <w:szCs w:val="20"/>
        </w:rPr>
        <w:t xml:space="preserve">Stockholm Declaration of the Council of Baltic Sea States and in particular the Roadmap for Reform. They furthermore welcome the </w:t>
      </w:r>
      <w:r w:rsidR="00AE3FF8" w:rsidRPr="00A53206">
        <w:rPr>
          <w:color w:val="000000" w:themeColor="text1"/>
          <w:szCs w:val="20"/>
        </w:rPr>
        <w:t xml:space="preserve">resumption of the </w:t>
      </w:r>
      <w:r w:rsidR="006B1FC7">
        <w:rPr>
          <w:color w:val="000000" w:themeColor="text1"/>
          <w:szCs w:val="20"/>
        </w:rPr>
        <w:t>Council of Baltic Sea Sta</w:t>
      </w:r>
      <w:r w:rsidR="00FF1559">
        <w:rPr>
          <w:color w:val="000000" w:themeColor="text1"/>
          <w:szCs w:val="20"/>
        </w:rPr>
        <w:t>t</w:t>
      </w:r>
      <w:r w:rsidR="006B1FC7">
        <w:rPr>
          <w:color w:val="000000" w:themeColor="text1"/>
          <w:szCs w:val="20"/>
        </w:rPr>
        <w:t>es (</w:t>
      </w:r>
      <w:r w:rsidR="00F10D34" w:rsidRPr="00A53206">
        <w:rPr>
          <w:color w:val="000000" w:themeColor="text1"/>
          <w:szCs w:val="20"/>
        </w:rPr>
        <w:t>CBSS</w:t>
      </w:r>
      <w:r w:rsidR="006B1FC7">
        <w:rPr>
          <w:color w:val="000000" w:themeColor="text1"/>
          <w:szCs w:val="20"/>
        </w:rPr>
        <w:t>)</w:t>
      </w:r>
      <w:r w:rsidR="00F10D34" w:rsidRPr="00A53206">
        <w:rPr>
          <w:color w:val="000000" w:themeColor="text1"/>
          <w:szCs w:val="20"/>
        </w:rPr>
        <w:t xml:space="preserve"> Foreign Ministers meeting</w:t>
      </w:r>
      <w:r w:rsidR="004209A4" w:rsidRPr="00A53206">
        <w:rPr>
          <w:color w:val="000000" w:themeColor="text1"/>
          <w:szCs w:val="20"/>
        </w:rPr>
        <w:t>s</w:t>
      </w:r>
      <w:r w:rsidR="006B1FC7">
        <w:rPr>
          <w:color w:val="000000" w:themeColor="text1"/>
          <w:szCs w:val="20"/>
        </w:rPr>
        <w:t xml:space="preserve"> </w:t>
      </w:r>
      <w:r w:rsidR="00FF1559">
        <w:rPr>
          <w:color w:val="000000" w:themeColor="text1"/>
          <w:szCs w:val="20"/>
        </w:rPr>
        <w:t xml:space="preserve">including </w:t>
      </w:r>
      <w:r w:rsidR="00453318" w:rsidRPr="00A53206">
        <w:rPr>
          <w:color w:val="000000" w:themeColor="text1"/>
          <w:szCs w:val="20"/>
        </w:rPr>
        <w:t xml:space="preserve">under the Swedish Presidency </w:t>
      </w:r>
      <w:r w:rsidR="00F10D34" w:rsidRPr="00A53206">
        <w:rPr>
          <w:color w:val="000000" w:themeColor="text1"/>
          <w:szCs w:val="20"/>
        </w:rPr>
        <w:t>but a</w:t>
      </w:r>
      <w:r w:rsidR="00741806" w:rsidRPr="00A53206">
        <w:rPr>
          <w:color w:val="000000" w:themeColor="text1"/>
          <w:szCs w:val="20"/>
        </w:rPr>
        <w:t>dditionally</w:t>
      </w:r>
      <w:r w:rsidR="00F10D34" w:rsidRPr="00A53206">
        <w:rPr>
          <w:color w:val="000000" w:themeColor="text1"/>
          <w:szCs w:val="20"/>
        </w:rPr>
        <w:t xml:space="preserve"> </w:t>
      </w:r>
      <w:r w:rsidR="006B1FC7">
        <w:rPr>
          <w:color w:val="000000" w:themeColor="text1"/>
          <w:szCs w:val="20"/>
        </w:rPr>
        <w:t>call for a resumption of the Baltic Sea States Summits</w:t>
      </w:r>
      <w:r w:rsidR="006D6165" w:rsidRPr="00A53206">
        <w:rPr>
          <w:color w:val="000000" w:themeColor="text1"/>
          <w:szCs w:val="20"/>
        </w:rPr>
        <w:t>. This will foster the dialogue</w:t>
      </w:r>
      <w:r w:rsidR="00F10D34" w:rsidRPr="00A53206">
        <w:rPr>
          <w:color w:val="000000" w:themeColor="text1"/>
          <w:szCs w:val="20"/>
        </w:rPr>
        <w:t>,</w:t>
      </w:r>
      <w:r w:rsidR="006D6165" w:rsidRPr="00A53206">
        <w:rPr>
          <w:color w:val="000000" w:themeColor="text1"/>
          <w:szCs w:val="20"/>
        </w:rPr>
        <w:t xml:space="preserve"> strengthen cooperation</w:t>
      </w:r>
      <w:r w:rsidR="00F10D34" w:rsidRPr="00A53206">
        <w:rPr>
          <w:color w:val="000000" w:themeColor="text1"/>
          <w:szCs w:val="20"/>
        </w:rPr>
        <w:t xml:space="preserve"> and manifesting peace</w:t>
      </w:r>
      <w:r w:rsidR="003F7D87" w:rsidRPr="00A53206">
        <w:rPr>
          <w:color w:val="000000" w:themeColor="text1"/>
          <w:szCs w:val="20"/>
        </w:rPr>
        <w:t>;</w:t>
      </w:r>
    </w:p>
    <w:p w:rsidR="00FE027D" w:rsidRPr="00A53206" w:rsidRDefault="00DB25B8" w:rsidP="00DF15F5">
      <w:pPr>
        <w:rPr>
          <w:color w:val="000000" w:themeColor="text1"/>
          <w:szCs w:val="20"/>
        </w:rPr>
      </w:pPr>
      <w:r>
        <w:rPr>
          <w:color w:val="000000" w:themeColor="text1"/>
          <w:szCs w:val="20"/>
        </w:rPr>
        <w:t>- w</w:t>
      </w:r>
      <w:r w:rsidRPr="00DB25B8">
        <w:rPr>
          <w:color w:val="000000" w:themeColor="text1"/>
          <w:szCs w:val="20"/>
        </w:rPr>
        <w:t xml:space="preserve">elcome the comprehensive implementation </w:t>
      </w:r>
      <w:r w:rsidR="00D4186E">
        <w:rPr>
          <w:color w:val="000000" w:themeColor="text1"/>
          <w:szCs w:val="20"/>
        </w:rPr>
        <w:t xml:space="preserve">statements and </w:t>
      </w:r>
      <w:r w:rsidRPr="00DB25B8">
        <w:rPr>
          <w:color w:val="000000" w:themeColor="text1"/>
          <w:szCs w:val="20"/>
        </w:rPr>
        <w:t>reports by the governments</w:t>
      </w:r>
      <w:r w:rsidR="00F66E7E">
        <w:rPr>
          <w:color w:val="000000" w:themeColor="text1"/>
          <w:szCs w:val="20"/>
        </w:rPr>
        <w:t xml:space="preserve"> of the Baltic Sea</w:t>
      </w:r>
      <w:r w:rsidRPr="00DB25B8">
        <w:rPr>
          <w:color w:val="000000" w:themeColor="text1"/>
          <w:szCs w:val="20"/>
        </w:rPr>
        <w:t xml:space="preserve"> </w:t>
      </w:r>
      <w:r w:rsidR="00D4186E">
        <w:rPr>
          <w:color w:val="000000" w:themeColor="text1"/>
          <w:szCs w:val="20"/>
        </w:rPr>
        <w:t>Region</w:t>
      </w:r>
      <w:r w:rsidRPr="00DB25B8">
        <w:rPr>
          <w:color w:val="000000" w:themeColor="text1"/>
          <w:szCs w:val="20"/>
        </w:rPr>
        <w:t xml:space="preserve"> on the 26</w:t>
      </w:r>
      <w:r w:rsidRPr="00A340E7">
        <w:rPr>
          <w:color w:val="000000" w:themeColor="text1"/>
          <w:szCs w:val="20"/>
          <w:vertAlign w:val="superscript"/>
        </w:rPr>
        <w:t>th</w:t>
      </w:r>
      <w:r w:rsidR="00A340E7">
        <w:rPr>
          <w:color w:val="000000" w:themeColor="text1"/>
          <w:szCs w:val="20"/>
        </w:rPr>
        <w:t xml:space="preserve"> </w:t>
      </w:r>
      <w:r w:rsidRPr="00DB25B8">
        <w:rPr>
          <w:color w:val="000000" w:themeColor="text1"/>
          <w:szCs w:val="20"/>
        </w:rPr>
        <w:t>BSPC Resolution and the progress made to implement the BSPC's calls for action</w:t>
      </w:r>
      <w:r>
        <w:rPr>
          <w:color w:val="000000" w:themeColor="text1"/>
          <w:szCs w:val="20"/>
        </w:rPr>
        <w:t>;</w:t>
      </w:r>
    </w:p>
    <w:p w:rsidR="00512CC4" w:rsidRDefault="00330EA7" w:rsidP="00330EA7">
      <w:pPr>
        <w:rPr>
          <w:rFonts w:cs="Verdana"/>
          <w:bCs/>
          <w:color w:val="000000" w:themeColor="text1"/>
          <w:szCs w:val="20"/>
        </w:rPr>
      </w:pPr>
      <w:r w:rsidRPr="00A53206">
        <w:rPr>
          <w:color w:val="000000" w:themeColor="text1"/>
        </w:rPr>
        <w:t xml:space="preserve">- </w:t>
      </w:r>
      <w:r w:rsidR="00A02619" w:rsidRPr="00A53206">
        <w:rPr>
          <w:color w:val="000000" w:themeColor="text1"/>
          <w:szCs w:val="20"/>
        </w:rPr>
        <w:t>welcom</w:t>
      </w:r>
      <w:r w:rsidR="0033114F" w:rsidRPr="00A53206">
        <w:rPr>
          <w:color w:val="000000" w:themeColor="text1"/>
          <w:szCs w:val="20"/>
        </w:rPr>
        <w:t>e</w:t>
      </w:r>
      <w:r w:rsidR="00377329" w:rsidRPr="00A53206">
        <w:rPr>
          <w:color w:val="000000" w:themeColor="text1"/>
          <w:szCs w:val="20"/>
        </w:rPr>
        <w:t xml:space="preserve"> the efforts of the </w:t>
      </w:r>
      <w:r w:rsidR="00453318" w:rsidRPr="00A53206">
        <w:rPr>
          <w:color w:val="000000" w:themeColor="text1"/>
          <w:szCs w:val="20"/>
        </w:rPr>
        <w:t xml:space="preserve">Swedish </w:t>
      </w:r>
      <w:r w:rsidR="00377329" w:rsidRPr="00A53206">
        <w:rPr>
          <w:color w:val="000000" w:themeColor="text1"/>
          <w:szCs w:val="20"/>
        </w:rPr>
        <w:t xml:space="preserve">CBSS Presidency </w:t>
      </w:r>
      <w:r w:rsidR="00FD36D5" w:rsidRPr="00A53206">
        <w:rPr>
          <w:color w:val="000000" w:themeColor="text1"/>
          <w:szCs w:val="20"/>
        </w:rPr>
        <w:t xml:space="preserve">2017/2018 </w:t>
      </w:r>
      <w:r w:rsidR="00377329" w:rsidRPr="00A53206">
        <w:rPr>
          <w:color w:val="000000" w:themeColor="text1"/>
          <w:szCs w:val="20"/>
        </w:rPr>
        <w:t>to improve coherence in Balt</w:t>
      </w:r>
      <w:r w:rsidR="00114B7D">
        <w:rPr>
          <w:color w:val="000000" w:themeColor="text1"/>
          <w:szCs w:val="20"/>
        </w:rPr>
        <w:t xml:space="preserve">ic Sea regional cooperation, </w:t>
      </w:r>
      <w:r w:rsidR="00FE3190" w:rsidRPr="00A53206">
        <w:rPr>
          <w:color w:val="000000" w:themeColor="text1"/>
          <w:szCs w:val="20"/>
        </w:rPr>
        <w:t xml:space="preserve">acknowledge </w:t>
      </w:r>
      <w:r w:rsidR="00377329" w:rsidRPr="00A53206">
        <w:rPr>
          <w:color w:val="000000" w:themeColor="text1"/>
          <w:szCs w:val="20"/>
        </w:rPr>
        <w:t xml:space="preserve">the progress of </w:t>
      </w:r>
      <w:r w:rsidR="00FE3190" w:rsidRPr="00A53206">
        <w:rPr>
          <w:color w:val="000000" w:themeColor="text1"/>
          <w:szCs w:val="20"/>
        </w:rPr>
        <w:t xml:space="preserve">the </w:t>
      </w:r>
      <w:r w:rsidR="00377329" w:rsidRPr="00A53206">
        <w:rPr>
          <w:color w:val="000000" w:themeColor="text1"/>
          <w:szCs w:val="20"/>
        </w:rPr>
        <w:t>CBSS</w:t>
      </w:r>
      <w:r w:rsidR="00437FAF" w:rsidRPr="00A53206">
        <w:rPr>
          <w:color w:val="000000" w:themeColor="text1"/>
          <w:szCs w:val="20"/>
        </w:rPr>
        <w:t xml:space="preserve"> -</w:t>
      </w:r>
      <w:r w:rsidR="00377329" w:rsidRPr="00A53206">
        <w:rPr>
          <w:color w:val="000000" w:themeColor="text1"/>
          <w:szCs w:val="20"/>
        </w:rPr>
        <w:t xml:space="preserve"> </w:t>
      </w:r>
      <w:r w:rsidR="00A02619" w:rsidRPr="00A53206">
        <w:rPr>
          <w:color w:val="000000" w:themeColor="text1"/>
          <w:szCs w:val="20"/>
        </w:rPr>
        <w:t xml:space="preserve">based on the priorities </w:t>
      </w:r>
      <w:r w:rsidR="00FE3190" w:rsidRPr="00A53206">
        <w:rPr>
          <w:color w:val="000000" w:themeColor="text1"/>
          <w:szCs w:val="20"/>
        </w:rPr>
        <w:t xml:space="preserve">of </w:t>
      </w:r>
      <w:r w:rsidR="007E723A" w:rsidRPr="00A53206">
        <w:rPr>
          <w:color w:val="000000" w:themeColor="text1"/>
          <w:szCs w:val="20"/>
        </w:rPr>
        <w:t>sustainability, continuity</w:t>
      </w:r>
      <w:r w:rsidR="00A02619" w:rsidRPr="00A53206">
        <w:rPr>
          <w:color w:val="000000" w:themeColor="text1"/>
          <w:szCs w:val="20"/>
        </w:rPr>
        <w:t xml:space="preserve"> and </w:t>
      </w:r>
      <w:r w:rsidR="007E723A" w:rsidRPr="00A53206">
        <w:rPr>
          <w:color w:val="000000" w:themeColor="text1"/>
          <w:szCs w:val="20"/>
        </w:rPr>
        <w:t>adaptability</w:t>
      </w:r>
      <w:r w:rsidR="004D2B32" w:rsidRPr="00A53206">
        <w:rPr>
          <w:color w:val="000000" w:themeColor="text1"/>
          <w:szCs w:val="20"/>
        </w:rPr>
        <w:t xml:space="preserve"> under the umbrella of the UN 2030 </w:t>
      </w:r>
      <w:r w:rsidR="004D2B32" w:rsidRPr="00114B7D">
        <w:rPr>
          <w:color w:val="000000" w:themeColor="text1"/>
          <w:szCs w:val="20"/>
        </w:rPr>
        <w:t>goals</w:t>
      </w:r>
      <w:r w:rsidR="00F66E7E" w:rsidRPr="00114B7D">
        <w:rPr>
          <w:color w:val="000000" w:themeColor="text1"/>
          <w:szCs w:val="20"/>
        </w:rPr>
        <w:t xml:space="preserve"> </w:t>
      </w:r>
      <w:r w:rsidR="00114B7D">
        <w:rPr>
          <w:color w:val="000000" w:themeColor="text1"/>
          <w:szCs w:val="20"/>
        </w:rPr>
        <w:t xml:space="preserve">- and </w:t>
      </w:r>
      <w:r w:rsidR="00114B7D" w:rsidRPr="00114B7D">
        <w:t>recognise</w:t>
      </w:r>
      <w:r w:rsidR="00F66E7E" w:rsidRPr="00114B7D">
        <w:t xml:space="preserve"> the achievements in areas of Sustainable Development, Youth, the Fight Against Trafficking in</w:t>
      </w:r>
      <w:r w:rsidR="00114B7D">
        <w:t xml:space="preserve"> Human Beings, Child Protection and</w:t>
      </w:r>
      <w:r w:rsidR="00F66E7E" w:rsidRPr="00114B7D">
        <w:t xml:space="preserve"> Civil Protection</w:t>
      </w:r>
      <w:r w:rsidR="00EB34E1" w:rsidRPr="00A53206">
        <w:rPr>
          <w:color w:val="000000" w:themeColor="text1"/>
          <w:szCs w:val="20"/>
        </w:rPr>
        <w:t>;</w:t>
      </w:r>
      <w:r w:rsidRPr="00A53206">
        <w:rPr>
          <w:rFonts w:cs="Verdana"/>
          <w:bCs/>
          <w:color w:val="000000" w:themeColor="text1"/>
          <w:szCs w:val="20"/>
        </w:rPr>
        <w:t xml:space="preserve"> </w:t>
      </w:r>
    </w:p>
    <w:p w:rsidR="00121662" w:rsidRPr="006B1FC7" w:rsidRDefault="00121662" w:rsidP="00121662">
      <w:pPr>
        <w:rPr>
          <w:rFonts w:eastAsia="Times New Roman" w:cs="Verdana"/>
          <w:bCs/>
          <w:color w:val="000000" w:themeColor="text1"/>
          <w:szCs w:val="20"/>
          <w:u w:val="single"/>
          <w:lang w:eastAsia="de-DE"/>
        </w:rPr>
      </w:pPr>
      <w:r>
        <w:rPr>
          <w:rFonts w:cs="Verdana"/>
          <w:bCs/>
          <w:color w:val="000000" w:themeColor="text1"/>
          <w:szCs w:val="20"/>
        </w:rPr>
        <w:t xml:space="preserve">- </w:t>
      </w:r>
      <w:r w:rsidRPr="006B1FC7">
        <w:rPr>
          <w:rFonts w:cs="Verdana"/>
          <w:bCs/>
          <w:color w:val="000000" w:themeColor="text1"/>
          <w:szCs w:val="20"/>
        </w:rPr>
        <w:t>encourage</w:t>
      </w:r>
      <w:r w:rsidRPr="006B1FC7">
        <w:rPr>
          <w:rFonts w:eastAsia="Times New Roman" w:cs="Verdana"/>
          <w:bCs/>
          <w:color w:val="000000" w:themeColor="text1"/>
          <w:szCs w:val="20"/>
          <w:lang w:eastAsia="de-DE"/>
        </w:rPr>
        <w:t xml:space="preserve"> the Latvian CBSS Presidency 2018/2019 to continue efforts within its three priorities: Integrity &amp; Societal Security, Dialogue, Responsibility</w:t>
      </w:r>
      <w:r w:rsidRPr="00A51B54">
        <w:rPr>
          <w:rFonts w:eastAsia="Times New Roman" w:cs="Verdana"/>
          <w:bCs/>
          <w:color w:val="000000" w:themeColor="text1"/>
          <w:szCs w:val="20"/>
          <w:lang w:eastAsia="de-DE"/>
        </w:rPr>
        <w:t>;</w:t>
      </w:r>
    </w:p>
    <w:p w:rsidR="00CA7DD6" w:rsidRPr="00A53206" w:rsidRDefault="00CA7DD6" w:rsidP="00330EA7">
      <w:pPr>
        <w:rPr>
          <w:rFonts w:cs="Verdana"/>
          <w:bCs/>
          <w:color w:val="000000" w:themeColor="text1"/>
          <w:szCs w:val="20"/>
        </w:rPr>
      </w:pPr>
      <w:r>
        <w:rPr>
          <w:rFonts w:cs="Verdana"/>
          <w:bCs/>
          <w:color w:val="000000" w:themeColor="text1"/>
          <w:szCs w:val="20"/>
        </w:rPr>
        <w:t xml:space="preserve">- </w:t>
      </w:r>
      <w:r w:rsidRPr="00CA7DD6">
        <w:rPr>
          <w:rFonts w:cs="Verdana"/>
          <w:bCs/>
          <w:color w:val="000000" w:themeColor="text1"/>
          <w:szCs w:val="20"/>
        </w:rPr>
        <w:t>share the vision of the CBSS Vis</w:t>
      </w:r>
      <w:r w:rsidR="00464AD1">
        <w:rPr>
          <w:rFonts w:cs="Verdana"/>
          <w:bCs/>
          <w:color w:val="000000" w:themeColor="text1"/>
          <w:szCs w:val="20"/>
        </w:rPr>
        <w:t>ion Group, that the Baltic Sea R</w:t>
      </w:r>
      <w:r w:rsidRPr="00CA7DD6">
        <w:rPr>
          <w:rFonts w:cs="Verdana"/>
          <w:bCs/>
          <w:color w:val="000000" w:themeColor="text1"/>
          <w:szCs w:val="20"/>
        </w:rPr>
        <w:t xml:space="preserve">egion shall become a role model of ecological, economic, social and security standards and policies, with a </w:t>
      </w:r>
      <w:r w:rsidR="00464AD1">
        <w:rPr>
          <w:rFonts w:cs="Verdana"/>
          <w:bCs/>
          <w:color w:val="000000" w:themeColor="text1"/>
          <w:szCs w:val="20"/>
        </w:rPr>
        <w:t xml:space="preserve">vibrant regional civil society </w:t>
      </w:r>
      <w:r w:rsidRPr="00CA7DD6">
        <w:rPr>
          <w:rFonts w:cs="Verdana"/>
          <w:bCs/>
          <w:color w:val="000000" w:themeColor="text1"/>
          <w:szCs w:val="20"/>
        </w:rPr>
        <w:t xml:space="preserve">and will </w:t>
      </w:r>
      <w:proofErr w:type="gramStart"/>
      <w:r w:rsidRPr="00CA7DD6">
        <w:rPr>
          <w:rFonts w:cs="Verdana"/>
          <w:bCs/>
          <w:color w:val="000000" w:themeColor="text1"/>
          <w:szCs w:val="20"/>
        </w:rPr>
        <w:t>take into account</w:t>
      </w:r>
      <w:proofErr w:type="gramEnd"/>
      <w:r w:rsidRPr="00CA7DD6">
        <w:rPr>
          <w:rFonts w:cs="Verdana"/>
          <w:bCs/>
          <w:color w:val="000000" w:themeColor="text1"/>
          <w:szCs w:val="20"/>
        </w:rPr>
        <w:t xml:space="preserve"> the report </w:t>
      </w:r>
      <w:r w:rsidR="00464AD1">
        <w:rPr>
          <w:rFonts w:cs="Verdana"/>
          <w:bCs/>
          <w:color w:val="000000" w:themeColor="text1"/>
          <w:szCs w:val="20"/>
        </w:rPr>
        <w:t xml:space="preserve">of the </w:t>
      </w:r>
      <w:r w:rsidR="00464AD1" w:rsidRPr="00CA7DD6">
        <w:rPr>
          <w:rFonts w:cs="Verdana"/>
          <w:bCs/>
          <w:color w:val="000000" w:themeColor="text1"/>
          <w:szCs w:val="20"/>
        </w:rPr>
        <w:t xml:space="preserve">Vision Group </w:t>
      </w:r>
      <w:r w:rsidRPr="00CA7DD6">
        <w:rPr>
          <w:rFonts w:cs="Verdana"/>
          <w:bCs/>
          <w:color w:val="000000" w:themeColor="text1"/>
          <w:szCs w:val="20"/>
        </w:rPr>
        <w:t>in their further discussions on future developments in the Baltic Sea Region</w:t>
      </w:r>
      <w:r w:rsidR="00464AD1">
        <w:rPr>
          <w:rFonts w:cs="Verdana"/>
          <w:bCs/>
          <w:color w:val="000000" w:themeColor="text1"/>
          <w:szCs w:val="20"/>
        </w:rPr>
        <w:t>;</w:t>
      </w:r>
    </w:p>
    <w:p w:rsidR="00330EA7" w:rsidRDefault="00512CC4" w:rsidP="00330EA7">
      <w:pPr>
        <w:rPr>
          <w:rFonts w:cs="Verdana"/>
          <w:bCs/>
          <w:color w:val="000000" w:themeColor="text1"/>
          <w:szCs w:val="20"/>
        </w:rPr>
      </w:pPr>
      <w:r w:rsidRPr="00A53206">
        <w:rPr>
          <w:rFonts w:cs="Verdana"/>
          <w:bCs/>
          <w:color w:val="000000" w:themeColor="text1"/>
          <w:szCs w:val="20"/>
        </w:rPr>
        <w:t xml:space="preserve">- </w:t>
      </w:r>
      <w:r w:rsidR="00330EA7" w:rsidRPr="00A53206">
        <w:rPr>
          <w:rFonts w:cs="Verdana"/>
          <w:bCs/>
          <w:color w:val="000000" w:themeColor="text1"/>
          <w:szCs w:val="20"/>
        </w:rPr>
        <w:t xml:space="preserve">underline again the need </w:t>
      </w:r>
      <w:r w:rsidR="00FE3190" w:rsidRPr="00A53206">
        <w:rPr>
          <w:rFonts w:cs="Verdana"/>
          <w:bCs/>
          <w:color w:val="000000" w:themeColor="text1"/>
          <w:szCs w:val="20"/>
        </w:rPr>
        <w:t xml:space="preserve">for </w:t>
      </w:r>
      <w:r w:rsidR="00330EA7" w:rsidRPr="00A53206">
        <w:rPr>
          <w:rFonts w:cs="Verdana"/>
          <w:bCs/>
          <w:color w:val="000000" w:themeColor="text1"/>
          <w:szCs w:val="20"/>
        </w:rPr>
        <w:t xml:space="preserve">political exchange among young people and will proceed to establish a Baltic Sea Parliamentary Youth Forum based on the youth projects of their member parliaments and parliamentary organizations but also </w:t>
      </w:r>
      <w:r w:rsidR="00A56EAE" w:rsidRPr="00A53206">
        <w:rPr>
          <w:rFonts w:cs="Verdana"/>
          <w:bCs/>
          <w:color w:val="000000" w:themeColor="text1"/>
          <w:szCs w:val="20"/>
        </w:rPr>
        <w:t xml:space="preserve">effect </w:t>
      </w:r>
      <w:r w:rsidR="00330EA7" w:rsidRPr="00A53206">
        <w:rPr>
          <w:rFonts w:cs="Verdana"/>
          <w:bCs/>
          <w:color w:val="000000" w:themeColor="text1"/>
          <w:szCs w:val="20"/>
        </w:rPr>
        <w:t xml:space="preserve">efforts to establish closer cooperation between youth organisations in the BSR and formats </w:t>
      </w:r>
      <w:r w:rsidR="00A56EAE" w:rsidRPr="00A53206">
        <w:rPr>
          <w:rFonts w:cs="Verdana"/>
          <w:bCs/>
          <w:color w:val="000000" w:themeColor="text1"/>
          <w:szCs w:val="20"/>
        </w:rPr>
        <w:t xml:space="preserve">such </w:t>
      </w:r>
      <w:r w:rsidR="00330EA7" w:rsidRPr="00A53206">
        <w:rPr>
          <w:rFonts w:cs="Verdana"/>
          <w:bCs/>
          <w:color w:val="000000" w:themeColor="text1"/>
          <w:szCs w:val="20"/>
        </w:rPr>
        <w:t xml:space="preserve">as ‘Regeneration 2030’ involving young people in the </w:t>
      </w:r>
      <w:r w:rsidR="004B74BB" w:rsidRPr="00A53206">
        <w:rPr>
          <w:rFonts w:cs="Verdana"/>
          <w:bCs/>
          <w:color w:val="000000" w:themeColor="text1"/>
          <w:szCs w:val="20"/>
        </w:rPr>
        <w:t xml:space="preserve">deliberation </w:t>
      </w:r>
      <w:r w:rsidR="00330EA7" w:rsidRPr="00A53206">
        <w:rPr>
          <w:rFonts w:cs="Verdana"/>
          <w:bCs/>
          <w:color w:val="000000" w:themeColor="text1"/>
          <w:szCs w:val="20"/>
        </w:rPr>
        <w:t>of iss</w:t>
      </w:r>
      <w:r w:rsidR="00644393" w:rsidRPr="00A53206">
        <w:rPr>
          <w:rFonts w:cs="Verdana"/>
          <w:bCs/>
          <w:color w:val="000000" w:themeColor="text1"/>
          <w:szCs w:val="20"/>
        </w:rPr>
        <w:t>ues to be discussed in the BSPC;</w:t>
      </w:r>
    </w:p>
    <w:p w:rsidR="00114B7D" w:rsidRDefault="00114B7D" w:rsidP="00330EA7">
      <w:pPr>
        <w:rPr>
          <w:rFonts w:cs="Verdana"/>
          <w:bCs/>
          <w:color w:val="000000" w:themeColor="text1"/>
          <w:szCs w:val="20"/>
        </w:rPr>
      </w:pPr>
      <w:r>
        <w:rPr>
          <w:rFonts w:cs="Verdana"/>
          <w:bCs/>
          <w:color w:val="000000" w:themeColor="text1"/>
          <w:szCs w:val="20"/>
        </w:rPr>
        <w:t>-</w:t>
      </w:r>
      <w:r w:rsidRPr="00114B7D">
        <w:t xml:space="preserve"> </w:t>
      </w:r>
      <w:r>
        <w:rPr>
          <w:rFonts w:cs="Verdana"/>
          <w:bCs/>
          <w:color w:val="000000" w:themeColor="text1"/>
          <w:szCs w:val="20"/>
        </w:rPr>
        <w:t>w</w:t>
      </w:r>
      <w:r w:rsidRPr="00114B7D">
        <w:rPr>
          <w:rFonts w:cs="Verdana"/>
          <w:bCs/>
          <w:color w:val="000000" w:themeColor="text1"/>
          <w:szCs w:val="20"/>
        </w:rPr>
        <w:t>elcome all effo</w:t>
      </w:r>
      <w:r w:rsidR="00D4186E">
        <w:rPr>
          <w:rFonts w:cs="Verdana"/>
          <w:bCs/>
          <w:color w:val="000000" w:themeColor="text1"/>
          <w:szCs w:val="20"/>
        </w:rPr>
        <w:t xml:space="preserve">rts </w:t>
      </w:r>
      <w:r w:rsidR="00464AD1">
        <w:rPr>
          <w:rFonts w:cs="Verdana"/>
          <w:bCs/>
          <w:color w:val="000000" w:themeColor="text1"/>
          <w:szCs w:val="20"/>
        </w:rPr>
        <w:t>to move towards</w:t>
      </w:r>
      <w:r w:rsidR="00D4186E">
        <w:rPr>
          <w:rFonts w:cs="Verdana"/>
          <w:bCs/>
          <w:color w:val="000000" w:themeColor="text1"/>
          <w:szCs w:val="20"/>
        </w:rPr>
        <w:t xml:space="preserve"> </w:t>
      </w:r>
      <w:r w:rsidRPr="00114B7D">
        <w:rPr>
          <w:rFonts w:cs="Verdana"/>
          <w:bCs/>
          <w:color w:val="000000" w:themeColor="text1"/>
          <w:szCs w:val="20"/>
        </w:rPr>
        <w:t>a healthy and clean Baltic Sea</w:t>
      </w:r>
      <w:r>
        <w:rPr>
          <w:rFonts w:cs="Verdana"/>
          <w:bCs/>
          <w:color w:val="000000" w:themeColor="text1"/>
          <w:szCs w:val="20"/>
        </w:rPr>
        <w:t xml:space="preserve">; </w:t>
      </w:r>
    </w:p>
    <w:p w:rsidR="006B1FC7" w:rsidRPr="006B1FC7" w:rsidRDefault="00A51B54" w:rsidP="00A51B54">
      <w:pPr>
        <w:rPr>
          <w:rFonts w:eastAsia="Times New Roman" w:cs="Verdana"/>
          <w:bCs/>
          <w:color w:val="000000" w:themeColor="text1"/>
          <w:szCs w:val="20"/>
          <w:u w:val="single"/>
          <w:lang w:eastAsia="de-DE"/>
        </w:rPr>
      </w:pPr>
      <w:r>
        <w:rPr>
          <w:rFonts w:eastAsia="Times New Roman" w:cs="Verdana"/>
          <w:bCs/>
          <w:color w:val="000000" w:themeColor="text1"/>
          <w:szCs w:val="20"/>
          <w:lang w:eastAsia="de-DE"/>
        </w:rPr>
        <w:t xml:space="preserve">- </w:t>
      </w:r>
      <w:r w:rsidR="006B1FC7" w:rsidRPr="006B1FC7">
        <w:rPr>
          <w:rFonts w:eastAsia="Times New Roman" w:cs="Verdana"/>
          <w:bCs/>
          <w:color w:val="000000" w:themeColor="text1"/>
          <w:szCs w:val="20"/>
          <w:lang w:eastAsia="de-DE"/>
        </w:rPr>
        <w:t>establish a way, as a first step within the framework of a progressive foreign and trade policy to address the issue of plastic litter on a global scale;</w:t>
      </w:r>
    </w:p>
    <w:p w:rsidR="00330EA7" w:rsidRPr="00A53206" w:rsidRDefault="00012932" w:rsidP="00A53206">
      <w:pPr>
        <w:rPr>
          <w:color w:val="000000" w:themeColor="text1"/>
          <w:sz w:val="21"/>
          <w:szCs w:val="21"/>
        </w:rPr>
      </w:pPr>
      <w:r w:rsidRPr="00A53206">
        <w:rPr>
          <w:rFonts w:cs="Verdana"/>
          <w:bCs/>
          <w:color w:val="000000" w:themeColor="text1"/>
          <w:szCs w:val="20"/>
        </w:rPr>
        <w:t xml:space="preserve">- </w:t>
      </w:r>
      <w:r w:rsidR="00A51B54">
        <w:rPr>
          <w:rFonts w:cs="Verdana"/>
          <w:bCs/>
          <w:color w:val="000000" w:themeColor="text1"/>
          <w:szCs w:val="20"/>
        </w:rPr>
        <w:t xml:space="preserve">strongly </w:t>
      </w:r>
      <w:r w:rsidRPr="00A53206">
        <w:rPr>
          <w:color w:val="000000" w:themeColor="text1"/>
          <w:sz w:val="21"/>
          <w:szCs w:val="21"/>
        </w:rPr>
        <w:t xml:space="preserve">welcome </w:t>
      </w:r>
      <w:r w:rsidR="00A51B54">
        <w:rPr>
          <w:color w:val="000000" w:themeColor="text1"/>
          <w:sz w:val="21"/>
          <w:szCs w:val="21"/>
        </w:rPr>
        <w:t>all concrete actions and all</w:t>
      </w:r>
      <w:r w:rsidRPr="00A53206">
        <w:rPr>
          <w:color w:val="000000" w:themeColor="text1"/>
          <w:sz w:val="21"/>
          <w:szCs w:val="21"/>
        </w:rPr>
        <w:t xml:space="preserve"> regulations </w:t>
      </w:r>
      <w:r w:rsidR="00A51B54">
        <w:rPr>
          <w:color w:val="000000" w:themeColor="text1"/>
          <w:sz w:val="21"/>
          <w:szCs w:val="21"/>
        </w:rPr>
        <w:t xml:space="preserve">in </w:t>
      </w:r>
      <w:r w:rsidRPr="00A53206">
        <w:rPr>
          <w:color w:val="000000" w:themeColor="text1"/>
          <w:sz w:val="21"/>
          <w:szCs w:val="21"/>
        </w:rPr>
        <w:t>banning or reducing the use of single-use plastic products that are found most often on beaches and in oceans, along with fishing equipment lost or left behind at sea, and intend to help raise awareness of the negative impact of plastic waste among consumers;</w:t>
      </w:r>
      <w:r w:rsidR="00330EA7" w:rsidRPr="00A53206">
        <w:rPr>
          <w:rFonts w:cs="Verdana"/>
          <w:bCs/>
          <w:i/>
          <w:color w:val="000000" w:themeColor="text1"/>
          <w:sz w:val="21"/>
          <w:szCs w:val="21"/>
        </w:rPr>
        <w:t xml:space="preserve">   </w:t>
      </w:r>
    </w:p>
    <w:p w:rsidR="00DF15F5" w:rsidRPr="00A53206" w:rsidRDefault="00330EA7" w:rsidP="00DF15F5">
      <w:pPr>
        <w:rPr>
          <w:color w:val="000000" w:themeColor="text1"/>
        </w:rPr>
      </w:pPr>
      <w:r w:rsidRPr="00A53206">
        <w:rPr>
          <w:rFonts w:cs="Verdana"/>
          <w:bCs/>
          <w:i/>
          <w:color w:val="000000" w:themeColor="text1"/>
          <w:sz w:val="21"/>
          <w:szCs w:val="21"/>
        </w:rPr>
        <w:t xml:space="preserve">- </w:t>
      </w:r>
      <w:r w:rsidR="004D2B32" w:rsidRPr="00A53206">
        <w:rPr>
          <w:color w:val="000000" w:themeColor="text1"/>
          <w:szCs w:val="20"/>
        </w:rPr>
        <w:t xml:space="preserve">discuss Cooperation, </w:t>
      </w:r>
      <w:r w:rsidR="000908B8" w:rsidRPr="00A53206">
        <w:rPr>
          <w:color w:val="000000" w:themeColor="text1"/>
        </w:rPr>
        <w:t>the Vision of a Healthy Baltic Sea</w:t>
      </w:r>
      <w:r w:rsidR="004D2B32" w:rsidRPr="00A53206">
        <w:rPr>
          <w:color w:val="000000" w:themeColor="text1"/>
        </w:rPr>
        <w:t xml:space="preserve">, </w:t>
      </w:r>
      <w:r w:rsidR="000908B8" w:rsidRPr="00A53206">
        <w:rPr>
          <w:color w:val="000000" w:themeColor="text1"/>
        </w:rPr>
        <w:t>Sustainable Energy</w:t>
      </w:r>
      <w:r w:rsidR="004D2B32" w:rsidRPr="00A53206">
        <w:rPr>
          <w:color w:val="000000" w:themeColor="text1"/>
        </w:rPr>
        <w:t xml:space="preserve"> as w</w:t>
      </w:r>
      <w:r w:rsidR="00FD36D5" w:rsidRPr="00A53206">
        <w:rPr>
          <w:color w:val="000000" w:themeColor="text1"/>
        </w:rPr>
        <w:t>ell</w:t>
      </w:r>
      <w:r w:rsidR="00584489" w:rsidRPr="00A53206">
        <w:rPr>
          <w:color w:val="000000" w:themeColor="text1"/>
        </w:rPr>
        <w:t xml:space="preserve"> </w:t>
      </w:r>
      <w:r w:rsidR="00FD36D5" w:rsidRPr="00A53206">
        <w:rPr>
          <w:color w:val="000000" w:themeColor="text1"/>
        </w:rPr>
        <w:t>as Migration and I</w:t>
      </w:r>
      <w:r w:rsidR="004D2B32" w:rsidRPr="00A53206">
        <w:rPr>
          <w:color w:val="000000" w:themeColor="text1"/>
        </w:rPr>
        <w:t>ntegration</w:t>
      </w:r>
      <w:r w:rsidR="00644393" w:rsidRPr="00A53206">
        <w:rPr>
          <w:color w:val="000000" w:themeColor="text1"/>
          <w:szCs w:val="20"/>
        </w:rPr>
        <w:t>;</w:t>
      </w:r>
    </w:p>
    <w:p w:rsidR="00A255F6" w:rsidRDefault="00A255F6" w:rsidP="0080639F">
      <w:pPr>
        <w:rPr>
          <w:rFonts w:cs="Verdana"/>
          <w:color w:val="000000" w:themeColor="text1"/>
          <w:szCs w:val="20"/>
        </w:rPr>
      </w:pPr>
    </w:p>
    <w:p w:rsidR="00031133" w:rsidRPr="00A255F6" w:rsidRDefault="00DF15F5" w:rsidP="0080639F">
      <w:pPr>
        <w:rPr>
          <w:rFonts w:cs="Verdana"/>
          <w:b/>
          <w:color w:val="000000" w:themeColor="text1"/>
          <w:szCs w:val="20"/>
        </w:rPr>
      </w:pPr>
      <w:r w:rsidRPr="00A255F6">
        <w:rPr>
          <w:rFonts w:cs="Verdana"/>
          <w:b/>
          <w:color w:val="000000" w:themeColor="text1"/>
          <w:szCs w:val="20"/>
        </w:rPr>
        <w:t>call on the governments in the Baltic S</w:t>
      </w:r>
      <w:r w:rsidR="00A0078D" w:rsidRPr="00A255F6">
        <w:rPr>
          <w:rFonts w:cs="Verdana"/>
          <w:b/>
          <w:color w:val="000000" w:themeColor="text1"/>
          <w:szCs w:val="20"/>
        </w:rPr>
        <w:t>ea Region, the CBSS and the EU</w:t>
      </w:r>
    </w:p>
    <w:p w:rsidR="0097495B" w:rsidRPr="00A53206" w:rsidRDefault="0097495B" w:rsidP="0080639F">
      <w:pPr>
        <w:rPr>
          <w:rFonts w:cs="Verdana"/>
          <w:color w:val="000000" w:themeColor="text1"/>
          <w:szCs w:val="20"/>
        </w:rPr>
      </w:pPr>
    </w:p>
    <w:p w:rsidR="006E0DEF" w:rsidRPr="00A53206" w:rsidRDefault="006114B6" w:rsidP="005821EE">
      <w:pPr>
        <w:rPr>
          <w:rFonts w:cs="Verdana"/>
          <w:b/>
          <w:bCs/>
          <w:color w:val="000000" w:themeColor="text1"/>
          <w:sz w:val="21"/>
          <w:szCs w:val="21"/>
        </w:rPr>
      </w:pPr>
      <w:r w:rsidRPr="00A53206">
        <w:rPr>
          <w:rFonts w:cs="Verdana"/>
          <w:b/>
          <w:bCs/>
          <w:color w:val="000000" w:themeColor="text1"/>
          <w:sz w:val="21"/>
          <w:szCs w:val="21"/>
        </w:rPr>
        <w:t>Regarding Co</w:t>
      </w:r>
      <w:r w:rsidR="005A34EE" w:rsidRPr="00A53206">
        <w:rPr>
          <w:rFonts w:cs="Verdana"/>
          <w:b/>
          <w:bCs/>
          <w:color w:val="000000" w:themeColor="text1"/>
          <w:sz w:val="21"/>
          <w:szCs w:val="21"/>
        </w:rPr>
        <w:t>operation in the Region, to</w:t>
      </w:r>
      <w:r w:rsidR="009270AC" w:rsidRPr="00A53206">
        <w:rPr>
          <w:rFonts w:cs="Verdana"/>
          <w:b/>
          <w:bCs/>
          <w:color w:val="000000" w:themeColor="text1"/>
          <w:sz w:val="21"/>
          <w:szCs w:val="21"/>
        </w:rPr>
        <w:t xml:space="preserve"> </w:t>
      </w:r>
    </w:p>
    <w:p w:rsidR="0079155F" w:rsidRPr="00A53206" w:rsidRDefault="0079155F" w:rsidP="005821EE">
      <w:pPr>
        <w:rPr>
          <w:rFonts w:cs="Verdana"/>
          <w:bCs/>
          <w:color w:val="000000" w:themeColor="text1"/>
          <w:sz w:val="21"/>
          <w:szCs w:val="21"/>
        </w:rPr>
      </w:pPr>
    </w:p>
    <w:p w:rsidR="005C7D0E" w:rsidRPr="005C7D0E" w:rsidRDefault="002F5E90" w:rsidP="005C7D0E">
      <w:pPr>
        <w:pStyle w:val="StandardWeb"/>
        <w:numPr>
          <w:ilvl w:val="0"/>
          <w:numId w:val="20"/>
        </w:numPr>
        <w:rPr>
          <w:rFonts w:cs="Verdana"/>
          <w:bCs/>
          <w:color w:val="000000" w:themeColor="text1"/>
          <w:szCs w:val="20"/>
        </w:rPr>
      </w:pPr>
      <w:r w:rsidRPr="00A53206">
        <w:rPr>
          <w:rFonts w:cs="Calibri"/>
          <w:color w:val="000000" w:themeColor="text1"/>
          <w:szCs w:val="20"/>
        </w:rPr>
        <w:t>i</w:t>
      </w:r>
      <w:r w:rsidR="009E76F2" w:rsidRPr="00A53206">
        <w:rPr>
          <w:rFonts w:cs="Calibri"/>
          <w:color w:val="000000" w:themeColor="text1"/>
          <w:szCs w:val="20"/>
        </w:rPr>
        <w:t>ntensify the interaction between the Northern Dimension policy and the EU Strategy for the Baltic Sea and the Russia</w:t>
      </w:r>
      <w:r w:rsidR="00330EA7" w:rsidRPr="00A53206">
        <w:rPr>
          <w:rFonts w:cs="Calibri"/>
          <w:color w:val="000000" w:themeColor="text1"/>
          <w:szCs w:val="20"/>
        </w:rPr>
        <w:t>n</w:t>
      </w:r>
      <w:r w:rsidR="009E76F2" w:rsidRPr="00A53206">
        <w:rPr>
          <w:rFonts w:cs="Calibri"/>
          <w:color w:val="000000" w:themeColor="text1"/>
          <w:szCs w:val="20"/>
        </w:rPr>
        <w:t xml:space="preserve"> Strategy of social and economic </w:t>
      </w:r>
      <w:r w:rsidR="009E76F2" w:rsidRPr="00A51B54">
        <w:rPr>
          <w:rFonts w:eastAsia="Times New Roman" w:cs="Times New Roman"/>
          <w:color w:val="000000" w:themeColor="text1"/>
          <w:szCs w:val="20"/>
        </w:rPr>
        <w:t>development</w:t>
      </w:r>
      <w:r w:rsidR="009E76F2" w:rsidRPr="00A53206">
        <w:rPr>
          <w:rFonts w:cs="Calibri"/>
          <w:color w:val="000000" w:themeColor="text1"/>
          <w:szCs w:val="20"/>
        </w:rPr>
        <w:t xml:space="preserve"> of the North-West federal district</w:t>
      </w:r>
      <w:r w:rsidR="00644393" w:rsidRPr="00A53206">
        <w:rPr>
          <w:rFonts w:cs="Calibri"/>
          <w:color w:val="000000" w:themeColor="text1"/>
          <w:szCs w:val="20"/>
        </w:rPr>
        <w:t>;</w:t>
      </w:r>
      <w:r w:rsidR="00FD36D5" w:rsidRPr="00A53206">
        <w:rPr>
          <w:rFonts w:cs="Calibri"/>
          <w:color w:val="000000" w:themeColor="text1"/>
          <w:szCs w:val="20"/>
        </w:rPr>
        <w:t xml:space="preserve"> </w:t>
      </w:r>
    </w:p>
    <w:p w:rsidR="00A51B54" w:rsidRPr="00A51B54" w:rsidRDefault="00C52DF8" w:rsidP="00A51B54">
      <w:pPr>
        <w:pStyle w:val="StandardWeb"/>
        <w:numPr>
          <w:ilvl w:val="0"/>
          <w:numId w:val="20"/>
        </w:numPr>
        <w:rPr>
          <w:rFonts w:eastAsia="Times New Roman" w:cs="Times New Roman"/>
          <w:color w:val="000000" w:themeColor="text1"/>
          <w:szCs w:val="20"/>
        </w:rPr>
      </w:pPr>
      <w:r w:rsidRPr="00A53206">
        <w:rPr>
          <w:rFonts w:eastAsia="Times New Roman" w:cs="Times New Roman"/>
          <w:color w:val="000000" w:themeColor="text1"/>
          <w:szCs w:val="20"/>
        </w:rPr>
        <w:t xml:space="preserve">extend the scope of transnational programmes covering the whole Baltic Sea area </w:t>
      </w:r>
      <w:r w:rsidR="003F0B47" w:rsidRPr="00A53206">
        <w:rPr>
          <w:rFonts w:eastAsia="Times New Roman" w:cs="Times New Roman"/>
          <w:color w:val="000000" w:themeColor="text1"/>
          <w:szCs w:val="20"/>
        </w:rPr>
        <w:t>and anchor</w:t>
      </w:r>
      <w:r w:rsidRPr="00A53206">
        <w:rPr>
          <w:rFonts w:eastAsia="Times New Roman" w:cs="Times New Roman"/>
          <w:color w:val="000000" w:themeColor="text1"/>
          <w:szCs w:val="20"/>
        </w:rPr>
        <w:t xml:space="preserve"> this possibility and the corresponding funding in all macro-regional strategies on a formal level to improve relations between neighbouring countries</w:t>
      </w:r>
      <w:r w:rsidR="00644393" w:rsidRPr="00A53206">
        <w:rPr>
          <w:rFonts w:eastAsia="Times New Roman" w:cs="Times New Roman"/>
          <w:color w:val="000000" w:themeColor="text1"/>
          <w:szCs w:val="20"/>
        </w:rPr>
        <w:t>;</w:t>
      </w:r>
    </w:p>
    <w:p w:rsidR="005C7D0E" w:rsidRPr="005C7D0E" w:rsidRDefault="00075C17" w:rsidP="00A51B54">
      <w:pPr>
        <w:pStyle w:val="StandardWeb"/>
        <w:numPr>
          <w:ilvl w:val="0"/>
          <w:numId w:val="20"/>
        </w:numPr>
        <w:rPr>
          <w:rFonts w:ascii="Times New Roman" w:eastAsia="Times New Roman" w:hAnsi="Times New Roman" w:cs="Times New Roman"/>
          <w:color w:val="000000" w:themeColor="text1"/>
          <w:sz w:val="24"/>
          <w:szCs w:val="24"/>
        </w:rPr>
      </w:pPr>
      <w:r w:rsidRPr="00A51B54">
        <w:rPr>
          <w:rFonts w:eastAsia="Times New Roman" w:cs="Times New Roman"/>
          <w:color w:val="000000" w:themeColor="text1"/>
          <w:szCs w:val="20"/>
        </w:rPr>
        <w:t>strengthen</w:t>
      </w:r>
      <w:r w:rsidRPr="00A51B54">
        <w:rPr>
          <w:rFonts w:cs="Calibri"/>
          <w:color w:val="000000" w:themeColor="text1"/>
          <w:szCs w:val="20"/>
        </w:rPr>
        <w:t xml:space="preserve"> </w:t>
      </w:r>
      <w:r w:rsidRPr="00A51B54">
        <w:rPr>
          <w:rFonts w:eastAsia="Times New Roman" w:cs="Times New Roman"/>
          <w:color w:val="000000" w:themeColor="text1"/>
          <w:szCs w:val="20"/>
        </w:rPr>
        <w:t>cooperation</w:t>
      </w:r>
      <w:r w:rsidRPr="00A51B54">
        <w:rPr>
          <w:rFonts w:cs="Calibri"/>
          <w:color w:val="000000" w:themeColor="text1"/>
          <w:szCs w:val="20"/>
        </w:rPr>
        <w:t xml:space="preserve"> in the field of migration and integration, involving all countries bordering the Baltic Sea, to better meet simi</w:t>
      </w:r>
      <w:r w:rsidR="00644393" w:rsidRPr="00A51B54">
        <w:rPr>
          <w:rFonts w:cs="Calibri"/>
          <w:color w:val="000000" w:themeColor="text1"/>
          <w:szCs w:val="20"/>
        </w:rPr>
        <w:t xml:space="preserve">lar </w:t>
      </w:r>
      <w:r w:rsidR="00A51B54">
        <w:rPr>
          <w:rFonts w:cs="Calibri"/>
          <w:color w:val="000000" w:themeColor="text1"/>
          <w:szCs w:val="20"/>
        </w:rPr>
        <w:t>tasks</w:t>
      </w:r>
      <w:r w:rsidR="00644393" w:rsidRPr="00A51B54">
        <w:rPr>
          <w:rFonts w:cs="Calibri"/>
          <w:color w:val="000000" w:themeColor="text1"/>
          <w:szCs w:val="20"/>
        </w:rPr>
        <w:t>;</w:t>
      </w:r>
    </w:p>
    <w:p w:rsidR="00A51B54" w:rsidRPr="005C7D0E" w:rsidRDefault="00A51B54" w:rsidP="00A51B54">
      <w:pPr>
        <w:pStyle w:val="StandardWeb"/>
        <w:numPr>
          <w:ilvl w:val="0"/>
          <w:numId w:val="20"/>
        </w:numPr>
        <w:rPr>
          <w:rFonts w:ascii="Times New Roman" w:eastAsia="Times New Roman" w:hAnsi="Times New Roman" w:cs="Times New Roman"/>
          <w:color w:val="000000" w:themeColor="text1"/>
          <w:sz w:val="24"/>
          <w:szCs w:val="24"/>
        </w:rPr>
      </w:pPr>
      <w:r w:rsidRPr="005C7D0E">
        <w:rPr>
          <w:rFonts w:eastAsia="Times New Roman" w:cs="Times New Roman"/>
          <w:szCs w:val="20"/>
          <w:lang w:val="en-US"/>
        </w:rPr>
        <w:t xml:space="preserve">intensify </w:t>
      </w:r>
      <w:r w:rsidR="00A255F6" w:rsidRPr="005C7D0E">
        <w:rPr>
          <w:rFonts w:eastAsia="Times New Roman" w:cs="Times New Roman"/>
          <w:szCs w:val="20"/>
          <w:lang w:val="en-US"/>
        </w:rPr>
        <w:t>programs</w:t>
      </w:r>
      <w:r w:rsidRPr="005C7D0E">
        <w:rPr>
          <w:rFonts w:eastAsia="Times New Roman" w:cs="Times New Roman"/>
          <w:szCs w:val="20"/>
          <w:lang w:val="en-US"/>
        </w:rPr>
        <w:t xml:space="preserve"> in the scope of visits and multinational meetings of youth in view of meeting each other, fostering mutual understanding and developing relations;</w:t>
      </w:r>
    </w:p>
    <w:p w:rsidR="00A255F6" w:rsidRPr="00A255F6" w:rsidRDefault="00DB6FA5" w:rsidP="00A255F6">
      <w:pPr>
        <w:pStyle w:val="StandardWeb"/>
        <w:numPr>
          <w:ilvl w:val="0"/>
          <w:numId w:val="20"/>
        </w:numPr>
        <w:rPr>
          <w:rFonts w:cs="Verdana"/>
          <w:bCs/>
          <w:color w:val="000000" w:themeColor="text1"/>
          <w:sz w:val="21"/>
          <w:szCs w:val="21"/>
        </w:rPr>
      </w:pPr>
      <w:r>
        <w:rPr>
          <w:rFonts w:eastAsia="Times New Roman" w:cs="Times New Roman"/>
          <w:color w:val="000000" w:themeColor="text1"/>
          <w:szCs w:val="20"/>
        </w:rPr>
        <w:t>actively support</w:t>
      </w:r>
      <w:r w:rsidR="0070191C" w:rsidRPr="00A255F6">
        <w:rPr>
          <w:rFonts w:eastAsia="Times New Roman" w:cs="Times New Roman"/>
          <w:color w:val="000000" w:themeColor="text1"/>
          <w:szCs w:val="20"/>
        </w:rPr>
        <w:t xml:space="preserve"> </w:t>
      </w:r>
      <w:r w:rsidR="005E3253" w:rsidRPr="00A255F6">
        <w:rPr>
          <w:rFonts w:eastAsia="Times New Roman" w:cs="Times New Roman"/>
          <w:color w:val="000000" w:themeColor="text1"/>
          <w:szCs w:val="20"/>
        </w:rPr>
        <w:t xml:space="preserve">– referring to the Ministerial Declaration adopted by the CBSS Labour Ministries in June 2017 – </w:t>
      </w:r>
      <w:r w:rsidR="0070191C" w:rsidRPr="00A255F6">
        <w:rPr>
          <w:rFonts w:eastAsia="Times New Roman" w:cs="Times New Roman"/>
          <w:color w:val="000000" w:themeColor="text1"/>
          <w:szCs w:val="20"/>
        </w:rPr>
        <w:t>in the field of labour and emplo</w:t>
      </w:r>
      <w:r w:rsidR="005E3253" w:rsidRPr="00A255F6">
        <w:rPr>
          <w:rFonts w:eastAsia="Times New Roman" w:cs="Times New Roman"/>
          <w:color w:val="000000" w:themeColor="text1"/>
          <w:szCs w:val="20"/>
        </w:rPr>
        <w:t>yment in the Baltic Sea Region, the work of the</w:t>
      </w:r>
      <w:r w:rsidR="0070191C" w:rsidRPr="00A255F6">
        <w:rPr>
          <w:rFonts w:eastAsia="Times New Roman" w:cs="Times New Roman"/>
          <w:color w:val="000000" w:themeColor="text1"/>
          <w:szCs w:val="20"/>
        </w:rPr>
        <w:t xml:space="preserve"> “CBSS/BSLF Coordination Group on Labour and Employment” (CG)</w:t>
      </w:r>
      <w:r w:rsidR="00355A3C" w:rsidRPr="00A255F6">
        <w:rPr>
          <w:rFonts w:eastAsia="Times New Roman" w:cs="Times New Roman"/>
          <w:color w:val="000000" w:themeColor="text1"/>
          <w:szCs w:val="20"/>
        </w:rPr>
        <w:t xml:space="preserve"> </w:t>
      </w:r>
      <w:r w:rsidR="005E3253" w:rsidRPr="00A255F6">
        <w:rPr>
          <w:rFonts w:eastAsia="Times New Roman" w:cs="Times New Roman"/>
          <w:color w:val="000000" w:themeColor="text1"/>
          <w:szCs w:val="20"/>
        </w:rPr>
        <w:t xml:space="preserve">– </w:t>
      </w:r>
      <w:r w:rsidR="0070191C" w:rsidRPr="00A255F6">
        <w:rPr>
          <w:rFonts w:eastAsia="Times New Roman" w:cs="Times New Roman"/>
          <w:color w:val="000000" w:themeColor="text1"/>
          <w:szCs w:val="20"/>
        </w:rPr>
        <w:t xml:space="preserve">focused on the cross-cutting and topical issues </w:t>
      </w:r>
      <w:r w:rsidR="0070191C" w:rsidRPr="00A255F6">
        <w:rPr>
          <w:rFonts w:eastAsia="Times New Roman" w:cs="Times New Roman"/>
          <w:szCs w:val="20"/>
          <w:lang w:val="en-US"/>
        </w:rPr>
        <w:t>pertaining</w:t>
      </w:r>
      <w:r w:rsidR="0070191C" w:rsidRPr="00A255F6">
        <w:rPr>
          <w:rFonts w:eastAsia="Times New Roman" w:cs="Times New Roman"/>
          <w:color w:val="000000" w:themeColor="text1"/>
          <w:szCs w:val="20"/>
        </w:rPr>
        <w:t xml:space="preserve"> to the new qualifications required for future work patterns, and their linkage to education </w:t>
      </w:r>
      <w:r w:rsidR="005E3253" w:rsidRPr="00A255F6">
        <w:rPr>
          <w:rFonts w:eastAsia="Times New Roman" w:cs="Times New Roman"/>
          <w:color w:val="000000" w:themeColor="text1"/>
          <w:szCs w:val="20"/>
        </w:rPr>
        <w:t xml:space="preserve">and </w:t>
      </w:r>
      <w:r w:rsidR="00D87742" w:rsidRPr="00A255F6">
        <w:rPr>
          <w:rFonts w:eastAsia="Times New Roman" w:cs="Times New Roman"/>
          <w:color w:val="000000" w:themeColor="text1"/>
          <w:szCs w:val="20"/>
        </w:rPr>
        <w:t xml:space="preserve">the </w:t>
      </w:r>
      <w:r w:rsidR="005E3253" w:rsidRPr="00A255F6">
        <w:rPr>
          <w:rFonts w:eastAsia="Times New Roman" w:cs="Times New Roman"/>
          <w:color w:val="000000" w:themeColor="text1"/>
          <w:szCs w:val="20"/>
        </w:rPr>
        <w:t xml:space="preserve">needs of the labour market, </w:t>
      </w:r>
      <w:r w:rsidR="0070191C" w:rsidRPr="00A255F6">
        <w:rPr>
          <w:rFonts w:eastAsia="Times New Roman" w:cs="Times New Roman"/>
          <w:color w:val="000000" w:themeColor="text1"/>
          <w:szCs w:val="20"/>
        </w:rPr>
        <w:t>life-long learning and comprehensive labour market forecasting and research, i</w:t>
      </w:r>
      <w:r w:rsidR="005E3253" w:rsidRPr="00A255F6">
        <w:rPr>
          <w:rFonts w:eastAsia="Times New Roman" w:cs="Times New Roman"/>
          <w:color w:val="000000" w:themeColor="text1"/>
          <w:szCs w:val="20"/>
        </w:rPr>
        <w:t>ncluding demographic challenges</w:t>
      </w:r>
      <w:r w:rsidR="00644393" w:rsidRPr="00A255F6">
        <w:rPr>
          <w:rFonts w:eastAsia="Times New Roman" w:cs="Times New Roman"/>
          <w:color w:val="000000" w:themeColor="text1"/>
          <w:szCs w:val="20"/>
        </w:rPr>
        <w:t>;</w:t>
      </w:r>
      <w:r w:rsidR="00A51B54" w:rsidRPr="00A255F6">
        <w:rPr>
          <w:rFonts w:eastAsia="Times New Roman" w:cs="Times New Roman"/>
          <w:color w:val="000000" w:themeColor="text1"/>
          <w:szCs w:val="20"/>
        </w:rPr>
        <w:t xml:space="preserve"> guarantee equal opportunities for men and women;</w:t>
      </w:r>
    </w:p>
    <w:p w:rsidR="003F77B9" w:rsidRPr="00A255F6" w:rsidRDefault="00D45A82" w:rsidP="00A255F6">
      <w:pPr>
        <w:pStyle w:val="StandardWeb"/>
        <w:numPr>
          <w:ilvl w:val="0"/>
          <w:numId w:val="20"/>
        </w:numPr>
        <w:rPr>
          <w:rFonts w:cs="Verdana"/>
          <w:bCs/>
          <w:color w:val="000000" w:themeColor="text1"/>
          <w:sz w:val="21"/>
          <w:szCs w:val="21"/>
        </w:rPr>
      </w:pPr>
      <w:r w:rsidRPr="00A255F6">
        <w:rPr>
          <w:rFonts w:cs="Verdana"/>
          <w:bCs/>
          <w:color w:val="000000" w:themeColor="text1"/>
          <w:szCs w:val="20"/>
        </w:rPr>
        <w:t xml:space="preserve">meet the </w:t>
      </w:r>
      <w:r w:rsidRPr="00A255F6">
        <w:rPr>
          <w:rFonts w:eastAsia="Times New Roman" w:cs="Times New Roman"/>
          <w:szCs w:val="20"/>
          <w:lang w:val="en-US"/>
        </w:rPr>
        <w:t>challenges</w:t>
      </w:r>
      <w:r w:rsidRPr="00A255F6">
        <w:rPr>
          <w:rFonts w:cs="Verdana"/>
          <w:bCs/>
          <w:color w:val="000000" w:themeColor="text1"/>
          <w:szCs w:val="20"/>
        </w:rPr>
        <w:t xml:space="preserve"> of an ageing population, social cohesion and sustainable development in the Bal</w:t>
      </w:r>
      <w:r w:rsidR="00C60A43" w:rsidRPr="00A255F6">
        <w:rPr>
          <w:rFonts w:cs="Verdana"/>
          <w:bCs/>
          <w:color w:val="000000" w:themeColor="text1"/>
          <w:szCs w:val="20"/>
        </w:rPr>
        <w:t>tic Sea region through increase</w:t>
      </w:r>
      <w:r w:rsidR="006F05E7" w:rsidRPr="00A255F6">
        <w:rPr>
          <w:rFonts w:cs="Verdana"/>
          <w:bCs/>
          <w:color w:val="000000" w:themeColor="text1"/>
          <w:szCs w:val="20"/>
        </w:rPr>
        <w:t>d</w:t>
      </w:r>
      <w:r w:rsidRPr="00A255F6">
        <w:rPr>
          <w:rFonts w:cs="Verdana"/>
          <w:bCs/>
          <w:color w:val="000000" w:themeColor="text1"/>
          <w:szCs w:val="20"/>
        </w:rPr>
        <w:t xml:space="preserve"> cooperation on</w:t>
      </w:r>
      <w:r w:rsidR="005C7D0E" w:rsidRPr="00A255F6">
        <w:rPr>
          <w:rFonts w:cs="Verdana"/>
          <w:bCs/>
          <w:color w:val="000000" w:themeColor="text1"/>
          <w:szCs w:val="20"/>
        </w:rPr>
        <w:t xml:space="preserve"> </w:t>
      </w:r>
      <w:r w:rsidR="00C60ECD" w:rsidRPr="00A255F6">
        <w:rPr>
          <w:rFonts w:cs="Verdana"/>
          <w:bCs/>
          <w:color w:val="000000" w:themeColor="text1"/>
          <w:szCs w:val="20"/>
        </w:rPr>
        <w:t>i</w:t>
      </w:r>
      <w:r w:rsidR="00456EE1" w:rsidRPr="00A255F6">
        <w:rPr>
          <w:rFonts w:cs="Verdana"/>
          <w:bCs/>
          <w:color w:val="000000" w:themeColor="text1"/>
          <w:szCs w:val="20"/>
        </w:rPr>
        <w:t>ncentives and practical systems for life-long learning and adult education</w:t>
      </w:r>
      <w:r w:rsidRPr="00A255F6">
        <w:rPr>
          <w:rFonts w:cs="Verdana"/>
          <w:bCs/>
          <w:color w:val="000000" w:themeColor="text1"/>
          <w:szCs w:val="20"/>
        </w:rPr>
        <w:t>,</w:t>
      </w:r>
      <w:r w:rsidR="00456EE1" w:rsidRPr="00A255F6">
        <w:rPr>
          <w:rFonts w:cs="Verdana"/>
          <w:bCs/>
          <w:color w:val="000000" w:themeColor="text1"/>
          <w:szCs w:val="20"/>
        </w:rPr>
        <w:t xml:space="preserve"> </w:t>
      </w:r>
      <w:r w:rsidR="008840E7" w:rsidRPr="00A255F6">
        <w:rPr>
          <w:rFonts w:cs="Verdana"/>
          <w:bCs/>
          <w:color w:val="000000" w:themeColor="text1"/>
          <w:szCs w:val="20"/>
        </w:rPr>
        <w:t>a</w:t>
      </w:r>
      <w:r w:rsidR="00456EE1" w:rsidRPr="00A255F6">
        <w:rPr>
          <w:rFonts w:cs="Verdana"/>
          <w:bCs/>
          <w:color w:val="000000" w:themeColor="text1"/>
          <w:szCs w:val="20"/>
        </w:rPr>
        <w:t>daptation of job conditions and workplaces to the needs of older persons</w:t>
      </w:r>
      <w:r w:rsidRPr="00A255F6">
        <w:rPr>
          <w:rFonts w:cs="Verdana"/>
          <w:bCs/>
          <w:color w:val="000000" w:themeColor="text1"/>
          <w:szCs w:val="20"/>
        </w:rPr>
        <w:t xml:space="preserve">, </w:t>
      </w:r>
      <w:r w:rsidR="008840E7" w:rsidRPr="00A255F6">
        <w:rPr>
          <w:rFonts w:cs="Verdana"/>
          <w:bCs/>
          <w:color w:val="000000" w:themeColor="text1"/>
          <w:szCs w:val="20"/>
        </w:rPr>
        <w:t>a</w:t>
      </w:r>
      <w:r w:rsidR="00456EE1" w:rsidRPr="00A255F6">
        <w:rPr>
          <w:rFonts w:cs="Verdana"/>
          <w:bCs/>
          <w:color w:val="000000" w:themeColor="text1"/>
          <w:szCs w:val="20"/>
        </w:rPr>
        <w:t>nti-age</w:t>
      </w:r>
      <w:r w:rsidR="006F05E7" w:rsidRPr="00A255F6">
        <w:rPr>
          <w:rFonts w:cs="Verdana"/>
          <w:bCs/>
          <w:color w:val="000000" w:themeColor="text1"/>
          <w:szCs w:val="20"/>
        </w:rPr>
        <w:t xml:space="preserve"> </w:t>
      </w:r>
      <w:r w:rsidR="00456EE1" w:rsidRPr="00A255F6">
        <w:rPr>
          <w:rFonts w:cs="Verdana"/>
          <w:bCs/>
          <w:color w:val="000000" w:themeColor="text1"/>
          <w:szCs w:val="20"/>
        </w:rPr>
        <w:t>discrimination policies</w:t>
      </w:r>
      <w:r w:rsidRPr="00A255F6">
        <w:rPr>
          <w:rFonts w:cs="Verdana"/>
          <w:bCs/>
          <w:color w:val="000000" w:themeColor="text1"/>
          <w:szCs w:val="20"/>
        </w:rPr>
        <w:t>,</w:t>
      </w:r>
      <w:r w:rsidR="008840E7" w:rsidRPr="00A255F6">
        <w:rPr>
          <w:rFonts w:cs="Verdana"/>
          <w:bCs/>
          <w:color w:val="000000" w:themeColor="text1"/>
          <w:szCs w:val="20"/>
        </w:rPr>
        <w:t xml:space="preserve"> m</w:t>
      </w:r>
      <w:r w:rsidRPr="00A255F6">
        <w:rPr>
          <w:rFonts w:cs="Verdana"/>
          <w:bCs/>
          <w:color w:val="000000" w:themeColor="text1"/>
          <w:szCs w:val="20"/>
        </w:rPr>
        <w:t>easures to promote good health and</w:t>
      </w:r>
      <w:r w:rsidR="008840E7" w:rsidRPr="00A255F6">
        <w:rPr>
          <w:rFonts w:cs="Verdana"/>
          <w:bCs/>
          <w:color w:val="000000" w:themeColor="text1"/>
          <w:szCs w:val="20"/>
        </w:rPr>
        <w:t xml:space="preserve"> f</w:t>
      </w:r>
      <w:r w:rsidRPr="00A255F6">
        <w:rPr>
          <w:rFonts w:cs="Verdana"/>
          <w:bCs/>
          <w:color w:val="000000" w:themeColor="text1"/>
          <w:szCs w:val="20"/>
        </w:rPr>
        <w:t>lexible and gradual retirement schemes</w:t>
      </w:r>
      <w:r w:rsidR="00644393" w:rsidRPr="00A255F6">
        <w:rPr>
          <w:rFonts w:cs="Verdana"/>
          <w:bCs/>
          <w:color w:val="000000" w:themeColor="text1"/>
          <w:szCs w:val="20"/>
        </w:rPr>
        <w:t>;</w:t>
      </w:r>
    </w:p>
    <w:p w:rsidR="003F77B9" w:rsidRPr="00A53206" w:rsidRDefault="003F77B9" w:rsidP="00C60ECD">
      <w:pPr>
        <w:jc w:val="left"/>
        <w:rPr>
          <w:rFonts w:cs="Verdana"/>
          <w:bCs/>
          <w:i/>
          <w:color w:val="000000" w:themeColor="text1"/>
          <w:sz w:val="21"/>
          <w:szCs w:val="21"/>
        </w:rPr>
      </w:pPr>
    </w:p>
    <w:p w:rsidR="0079155F" w:rsidRPr="00A53206" w:rsidRDefault="009270AC" w:rsidP="009270AC">
      <w:pPr>
        <w:rPr>
          <w:rFonts w:cs="Verdana"/>
          <w:b/>
          <w:bCs/>
          <w:color w:val="000000" w:themeColor="text1"/>
          <w:sz w:val="21"/>
          <w:szCs w:val="21"/>
        </w:rPr>
      </w:pPr>
      <w:r w:rsidRPr="00A53206">
        <w:rPr>
          <w:rFonts w:cs="Verdana"/>
          <w:b/>
          <w:bCs/>
          <w:color w:val="000000" w:themeColor="text1"/>
          <w:sz w:val="21"/>
          <w:szCs w:val="21"/>
        </w:rPr>
        <w:t>Regarding the vision of a Healthy Baltic Sea</w:t>
      </w:r>
      <w:r w:rsidR="00604331" w:rsidRPr="00A53206">
        <w:rPr>
          <w:rFonts w:cs="Verdana"/>
          <w:b/>
          <w:bCs/>
          <w:color w:val="000000" w:themeColor="text1"/>
          <w:sz w:val="21"/>
          <w:szCs w:val="21"/>
        </w:rPr>
        <w:t xml:space="preserve"> – a call for more action</w:t>
      </w:r>
      <w:r w:rsidRPr="00A53206">
        <w:rPr>
          <w:rFonts w:cs="Verdana"/>
          <w:b/>
          <w:bCs/>
          <w:color w:val="000000" w:themeColor="text1"/>
          <w:sz w:val="21"/>
          <w:szCs w:val="21"/>
        </w:rPr>
        <w:t xml:space="preserve">, </w:t>
      </w:r>
      <w:r w:rsidR="00CE5B65" w:rsidRPr="00A53206">
        <w:rPr>
          <w:rFonts w:cs="Verdana"/>
          <w:b/>
          <w:bCs/>
          <w:color w:val="000000" w:themeColor="text1"/>
          <w:sz w:val="21"/>
          <w:szCs w:val="21"/>
        </w:rPr>
        <w:t>to</w:t>
      </w:r>
    </w:p>
    <w:p w:rsidR="00D51928" w:rsidRPr="00A53206" w:rsidRDefault="00D51928" w:rsidP="009270AC">
      <w:pPr>
        <w:rPr>
          <w:rFonts w:cs="Verdana"/>
          <w:b/>
          <w:bCs/>
          <w:color w:val="000000" w:themeColor="text1"/>
          <w:sz w:val="21"/>
          <w:szCs w:val="21"/>
        </w:rPr>
      </w:pPr>
    </w:p>
    <w:p w:rsidR="00D11AE6" w:rsidRDefault="00451603" w:rsidP="00935454">
      <w:pPr>
        <w:pStyle w:val="Listenabsatz"/>
        <w:numPr>
          <w:ilvl w:val="0"/>
          <w:numId w:val="20"/>
        </w:numPr>
        <w:rPr>
          <w:rFonts w:cs="Verdana"/>
          <w:bCs/>
          <w:color w:val="000000" w:themeColor="text1"/>
          <w:szCs w:val="20"/>
        </w:rPr>
      </w:pPr>
      <w:r>
        <w:rPr>
          <w:rFonts w:cs="Verdana"/>
          <w:bCs/>
          <w:color w:val="000000" w:themeColor="text1"/>
          <w:szCs w:val="20"/>
        </w:rPr>
        <w:t xml:space="preserve">– </w:t>
      </w:r>
      <w:r w:rsidR="00CE5B65" w:rsidRPr="00A53206">
        <w:rPr>
          <w:rFonts w:cs="Verdana"/>
          <w:bCs/>
          <w:color w:val="000000" w:themeColor="text1"/>
          <w:szCs w:val="20"/>
        </w:rPr>
        <w:t>as the BSPC</w:t>
      </w:r>
      <w:r w:rsidR="00C636C7" w:rsidRPr="00A53206">
        <w:rPr>
          <w:rFonts w:cs="Verdana"/>
          <w:bCs/>
          <w:color w:val="000000" w:themeColor="text1"/>
          <w:szCs w:val="20"/>
        </w:rPr>
        <w:t xml:space="preserve"> </w:t>
      </w:r>
      <w:r w:rsidR="007F7A7A" w:rsidRPr="00A53206">
        <w:rPr>
          <w:rFonts w:cs="Verdana"/>
          <w:bCs/>
          <w:color w:val="000000" w:themeColor="text1"/>
          <w:szCs w:val="20"/>
        </w:rPr>
        <w:t>suppo</w:t>
      </w:r>
      <w:r w:rsidR="006931BD" w:rsidRPr="00A53206">
        <w:rPr>
          <w:rFonts w:cs="Verdana"/>
          <w:bCs/>
          <w:color w:val="000000" w:themeColor="text1"/>
          <w:szCs w:val="20"/>
        </w:rPr>
        <w:t>r</w:t>
      </w:r>
      <w:r w:rsidR="007F7A7A" w:rsidRPr="00A53206">
        <w:rPr>
          <w:rFonts w:cs="Verdana"/>
          <w:bCs/>
          <w:color w:val="000000" w:themeColor="text1"/>
          <w:szCs w:val="20"/>
        </w:rPr>
        <w:t>t</w:t>
      </w:r>
      <w:r w:rsidR="00CE5B65" w:rsidRPr="00A53206">
        <w:rPr>
          <w:rFonts w:cs="Verdana"/>
          <w:bCs/>
          <w:color w:val="000000" w:themeColor="text1"/>
          <w:szCs w:val="20"/>
        </w:rPr>
        <w:t>s</w:t>
      </w:r>
      <w:r w:rsidR="007316E8" w:rsidRPr="00A53206">
        <w:rPr>
          <w:rFonts w:cs="Verdana"/>
          <w:bCs/>
          <w:color w:val="000000" w:themeColor="text1"/>
          <w:szCs w:val="20"/>
        </w:rPr>
        <w:t xml:space="preserve"> the HELCOM Ministerial Declaration of 6 March 2018 in Brussels </w:t>
      </w:r>
      <w:r w:rsidR="007F7A7A" w:rsidRPr="00A53206">
        <w:rPr>
          <w:rFonts w:cs="Verdana"/>
          <w:bCs/>
          <w:color w:val="000000" w:themeColor="text1"/>
          <w:szCs w:val="20"/>
        </w:rPr>
        <w:t xml:space="preserve">and </w:t>
      </w:r>
      <w:r w:rsidR="00C636C7" w:rsidRPr="00A53206">
        <w:rPr>
          <w:rFonts w:cs="Verdana"/>
          <w:bCs/>
          <w:color w:val="000000" w:themeColor="text1"/>
          <w:szCs w:val="20"/>
        </w:rPr>
        <w:t>share</w:t>
      </w:r>
      <w:r w:rsidR="00CE5B65" w:rsidRPr="00A53206">
        <w:rPr>
          <w:rFonts w:cs="Verdana"/>
          <w:bCs/>
          <w:color w:val="000000" w:themeColor="text1"/>
          <w:szCs w:val="20"/>
        </w:rPr>
        <w:t>s</w:t>
      </w:r>
      <w:r w:rsidR="00C636C7" w:rsidRPr="00A53206">
        <w:rPr>
          <w:rFonts w:cs="Verdana"/>
          <w:bCs/>
          <w:color w:val="000000" w:themeColor="text1"/>
          <w:szCs w:val="20"/>
        </w:rPr>
        <w:t xml:space="preserve"> </w:t>
      </w:r>
      <w:r w:rsidR="007F7A7A" w:rsidRPr="00A53206">
        <w:rPr>
          <w:rFonts w:cs="Verdana"/>
          <w:bCs/>
          <w:color w:val="000000" w:themeColor="text1"/>
          <w:szCs w:val="20"/>
        </w:rPr>
        <w:t xml:space="preserve">its critical view </w:t>
      </w:r>
      <w:r w:rsidR="007316E8" w:rsidRPr="00A53206">
        <w:rPr>
          <w:rFonts w:cs="Verdana"/>
          <w:bCs/>
          <w:color w:val="000000" w:themeColor="text1"/>
          <w:szCs w:val="20"/>
        </w:rPr>
        <w:t xml:space="preserve">on the state of the Baltic Sea </w:t>
      </w:r>
      <w:r w:rsidR="006931BD" w:rsidRPr="00A53206">
        <w:rPr>
          <w:rFonts w:cs="Verdana"/>
          <w:bCs/>
          <w:color w:val="000000" w:themeColor="text1"/>
          <w:szCs w:val="20"/>
        </w:rPr>
        <w:t>under various aspects</w:t>
      </w:r>
      <w:r w:rsidR="00CE5B65" w:rsidRPr="00A53206">
        <w:rPr>
          <w:rFonts w:cs="Verdana"/>
          <w:bCs/>
          <w:color w:val="000000" w:themeColor="text1"/>
          <w:szCs w:val="20"/>
        </w:rPr>
        <w:t xml:space="preserve"> –</w:t>
      </w:r>
      <w:r w:rsidR="00C636C7" w:rsidRPr="00A53206">
        <w:rPr>
          <w:rFonts w:cs="Verdana"/>
          <w:bCs/>
          <w:color w:val="000000" w:themeColor="text1"/>
          <w:szCs w:val="20"/>
        </w:rPr>
        <w:t xml:space="preserve"> </w:t>
      </w:r>
      <w:r w:rsidR="007316E8" w:rsidRPr="00A53206">
        <w:rPr>
          <w:rFonts w:cs="Verdana"/>
          <w:bCs/>
          <w:color w:val="000000" w:themeColor="text1"/>
          <w:szCs w:val="20"/>
        </w:rPr>
        <w:t>vigorously implement the decisions contained in the Ministerial Declaration</w:t>
      </w:r>
      <w:r w:rsidR="00C636C7" w:rsidRPr="00A53206">
        <w:rPr>
          <w:rFonts w:cs="Verdana"/>
          <w:bCs/>
          <w:color w:val="000000" w:themeColor="text1"/>
          <w:szCs w:val="20"/>
        </w:rPr>
        <w:t>;</w:t>
      </w:r>
    </w:p>
    <w:p w:rsidR="00DA6E35" w:rsidRDefault="00A51B54" w:rsidP="00A51B54">
      <w:pPr>
        <w:pStyle w:val="Listenabsatz"/>
        <w:numPr>
          <w:ilvl w:val="0"/>
          <w:numId w:val="20"/>
        </w:numPr>
        <w:spacing w:after="0"/>
        <w:rPr>
          <w:rFonts w:cs="Verdana"/>
          <w:bCs/>
          <w:lang w:val="en-US"/>
        </w:rPr>
      </w:pPr>
      <w:r w:rsidRPr="00A51B54">
        <w:rPr>
          <w:rFonts w:cs="Verdana"/>
          <w:bCs/>
        </w:rPr>
        <w:t xml:space="preserve">establish effective </w:t>
      </w:r>
      <w:r w:rsidRPr="00DA6E35">
        <w:rPr>
          <w:rFonts w:cs="Verdana"/>
          <w:bCs/>
          <w:color w:val="000000" w:themeColor="text1"/>
          <w:szCs w:val="20"/>
        </w:rPr>
        <w:t>coordination</w:t>
      </w:r>
      <w:r w:rsidRPr="00A51B54">
        <w:rPr>
          <w:rFonts w:cs="Verdana"/>
          <w:bCs/>
        </w:rPr>
        <w:t xml:space="preserve"> processes and policies to support the Implementation Strategy for the sustainable Blue Growth Agenda for the Baltic Sea Region</w:t>
      </w:r>
      <w:r w:rsidRPr="00A51B54">
        <w:rPr>
          <w:rFonts w:cs="Verdana"/>
          <w:bCs/>
          <w:lang w:val="en-US"/>
        </w:rPr>
        <w:t>;</w:t>
      </w:r>
    </w:p>
    <w:p w:rsidR="00A51B54" w:rsidRPr="00DA6E35" w:rsidRDefault="00A51B54" w:rsidP="00A51B54">
      <w:pPr>
        <w:pStyle w:val="Listenabsatz"/>
        <w:numPr>
          <w:ilvl w:val="0"/>
          <w:numId w:val="20"/>
        </w:numPr>
        <w:spacing w:after="0"/>
        <w:rPr>
          <w:rFonts w:cs="Verdana"/>
          <w:bCs/>
          <w:lang w:val="en-US"/>
        </w:rPr>
      </w:pPr>
      <w:r w:rsidRPr="00DA6E35">
        <w:rPr>
          <w:rFonts w:cs="Verdana"/>
          <w:bCs/>
        </w:rPr>
        <w:t>enhance consultations and cooperation regarding a spatial master planning in the Baltic Sea region, considering all interests and aspects of economy (shipping, fishing, energy, tourism, etc.), environment and the neighbours</w:t>
      </w:r>
      <w:r w:rsidRPr="00DA6E35">
        <w:rPr>
          <w:rFonts w:cs="Verdana"/>
          <w:bCs/>
          <w:lang w:val="en-US"/>
        </w:rPr>
        <w:t>;</w:t>
      </w:r>
    </w:p>
    <w:p w:rsidR="00DA6E35" w:rsidRPr="00DA6E35" w:rsidRDefault="00245380" w:rsidP="00DA6E35">
      <w:pPr>
        <w:pStyle w:val="StandardWeb"/>
        <w:numPr>
          <w:ilvl w:val="0"/>
          <w:numId w:val="20"/>
        </w:numPr>
        <w:rPr>
          <w:rFonts w:eastAsia="Times New Roman" w:cs="Arial"/>
          <w:color w:val="000000" w:themeColor="text1"/>
          <w:szCs w:val="20"/>
          <w:shd w:val="clear" w:color="auto" w:fill="F5F6F5"/>
        </w:rPr>
      </w:pPr>
      <w:r w:rsidRPr="00DA6E35">
        <w:rPr>
          <w:rFonts w:cs="Verdana"/>
          <w:bCs/>
          <w:color w:val="000000" w:themeColor="text1"/>
          <w:szCs w:val="20"/>
        </w:rPr>
        <w:t>considering that, depending on the country, only 25 to 60 percent of the targets of the HELCOM Baltic Sea Action Plan to be implemented by 2021 are currently met at the national level – urgently intensify efforts at the national and regional level to set appropriate policy priorities so as to achieve the objectives of the BSAP by 2021 as far as possible on schedule;</w:t>
      </w:r>
    </w:p>
    <w:p w:rsidR="000364F2" w:rsidRPr="00DA6E35" w:rsidRDefault="00245380" w:rsidP="00DA6E35">
      <w:pPr>
        <w:pStyle w:val="StandardWeb"/>
        <w:numPr>
          <w:ilvl w:val="0"/>
          <w:numId w:val="20"/>
        </w:numPr>
        <w:rPr>
          <w:rFonts w:eastAsia="Times New Roman" w:cs="Arial"/>
          <w:color w:val="000000" w:themeColor="text1"/>
          <w:szCs w:val="20"/>
          <w:shd w:val="clear" w:color="auto" w:fill="F5F6F5"/>
        </w:rPr>
      </w:pPr>
      <w:r w:rsidRPr="00DA6E35">
        <w:rPr>
          <w:rFonts w:cs="Verdana"/>
          <w:bCs/>
          <w:color w:val="000000" w:themeColor="text1"/>
          <w:szCs w:val="20"/>
        </w:rPr>
        <w:t>hold regular HELCOM Ministerial Meetings – including all responsible ministers of each member state in the meetings – and come to binding rules under international law – as was the case with the measures to increase maritime safety with the involvement of the transport ministers –, thus bringing the issue of a clean Baltic Sea more strongly into the political debate of each nation and region and to achieve a more binding enforcement of the agreements reached;</w:t>
      </w:r>
    </w:p>
    <w:p w:rsidR="00DA6E35" w:rsidRPr="00DA6E35" w:rsidRDefault="007A3995" w:rsidP="00DA6E35">
      <w:pPr>
        <w:pStyle w:val="StandardWeb"/>
        <w:numPr>
          <w:ilvl w:val="0"/>
          <w:numId w:val="20"/>
        </w:numPr>
        <w:rPr>
          <w:rFonts w:eastAsia="Times New Roman" w:cs="Times New Roman"/>
          <w:color w:val="000000" w:themeColor="text1"/>
          <w:szCs w:val="20"/>
        </w:rPr>
      </w:pPr>
      <w:r w:rsidRPr="00DA6E35">
        <w:rPr>
          <w:rFonts w:eastAsia="Times New Roman" w:cs="Times New Roman"/>
          <w:color w:val="000000" w:themeColor="text1"/>
          <w:szCs w:val="20"/>
        </w:rPr>
        <w:t xml:space="preserve">develop or enhance both joint and additional national and regional </w:t>
      </w:r>
      <w:r w:rsidRPr="00DA6E35">
        <w:rPr>
          <w:rFonts w:cs="Verdana"/>
          <w:bCs/>
          <w:color w:val="000000" w:themeColor="text1"/>
          <w:szCs w:val="20"/>
        </w:rPr>
        <w:t>sustainabili</w:t>
      </w:r>
      <w:r w:rsidR="00077893" w:rsidRPr="00DA6E35">
        <w:rPr>
          <w:rFonts w:cs="Verdana"/>
          <w:bCs/>
          <w:color w:val="000000" w:themeColor="text1"/>
          <w:szCs w:val="20"/>
        </w:rPr>
        <w:t>ty</w:t>
      </w:r>
      <w:r w:rsidR="00077893" w:rsidRPr="00DA6E35">
        <w:rPr>
          <w:rFonts w:eastAsia="Times New Roman" w:cs="Times New Roman"/>
          <w:color w:val="000000" w:themeColor="text1"/>
          <w:szCs w:val="20"/>
        </w:rPr>
        <w:t xml:space="preserve"> strategies to achieve the UN-Agenda </w:t>
      </w:r>
      <w:r w:rsidRPr="00DA6E35">
        <w:rPr>
          <w:rFonts w:cs="Verdana"/>
          <w:bCs/>
          <w:color w:val="000000" w:themeColor="text1"/>
          <w:szCs w:val="20"/>
        </w:rPr>
        <w:t>2030 goals and realise the vision of a clean Baltic Sea</w:t>
      </w:r>
      <w:r w:rsidR="00077893" w:rsidRPr="00DA6E35">
        <w:rPr>
          <w:rFonts w:cs="Verdana"/>
          <w:bCs/>
          <w:color w:val="000000" w:themeColor="text1"/>
          <w:szCs w:val="20"/>
        </w:rPr>
        <w:t xml:space="preserve"> free from marine litter whilst promoting sustainable agricultural practices, more sustainable shipping and tackling eutrophication and underwater noise</w:t>
      </w:r>
      <w:r w:rsidRPr="00DA6E35">
        <w:rPr>
          <w:rFonts w:cs="Verdana"/>
          <w:bCs/>
          <w:color w:val="000000" w:themeColor="text1"/>
          <w:szCs w:val="20"/>
        </w:rPr>
        <w:t>;</w:t>
      </w:r>
    </w:p>
    <w:p w:rsidR="00DA6E35" w:rsidRDefault="00DA6E35" w:rsidP="00DA6E35">
      <w:pPr>
        <w:pStyle w:val="Listenabsatz"/>
        <w:numPr>
          <w:ilvl w:val="0"/>
          <w:numId w:val="20"/>
        </w:numPr>
        <w:spacing w:after="0"/>
        <w:rPr>
          <w:rFonts w:eastAsia="Times New Roman" w:cs="Times New Roman"/>
          <w:color w:val="000000" w:themeColor="text1"/>
          <w:szCs w:val="20"/>
          <w:lang w:eastAsia="de-DE"/>
        </w:rPr>
      </w:pPr>
      <w:r>
        <w:rPr>
          <w:rFonts w:eastAsia="Times New Roman" w:cs="Times New Roman"/>
          <w:color w:val="000000" w:themeColor="text1"/>
          <w:szCs w:val="20"/>
          <w:lang w:eastAsia="de-DE"/>
        </w:rPr>
        <w:t>p</w:t>
      </w:r>
      <w:r w:rsidR="00012932" w:rsidRPr="00A53206">
        <w:rPr>
          <w:rFonts w:eastAsia="Times New Roman" w:cs="Times New Roman"/>
          <w:color w:val="000000" w:themeColor="text1"/>
          <w:szCs w:val="20"/>
          <w:lang w:eastAsia="de-DE"/>
        </w:rPr>
        <w:t>repare for and help shape the “Decade of Ocean Science for Sustainable Development” from 2021-2030 proclaimed by the United Nations, in order to reach the goal of delivering the ocean</w:t>
      </w:r>
      <w:r>
        <w:rPr>
          <w:rFonts w:eastAsia="Times New Roman" w:cs="Times New Roman"/>
          <w:color w:val="000000" w:themeColor="text1"/>
          <w:szCs w:val="20"/>
          <w:lang w:eastAsia="de-DE"/>
        </w:rPr>
        <w:t xml:space="preserve"> we need for the future we want;</w:t>
      </w:r>
    </w:p>
    <w:p w:rsidR="00D51928" w:rsidRPr="00DA6E35" w:rsidRDefault="00077893" w:rsidP="00DA6E35">
      <w:pPr>
        <w:pStyle w:val="Listenabsatz"/>
        <w:numPr>
          <w:ilvl w:val="0"/>
          <w:numId w:val="20"/>
        </w:numPr>
        <w:spacing w:after="0"/>
        <w:rPr>
          <w:rFonts w:eastAsia="Times New Roman" w:cs="Times New Roman"/>
          <w:color w:val="000000" w:themeColor="text1"/>
          <w:szCs w:val="20"/>
          <w:lang w:eastAsia="de-DE"/>
        </w:rPr>
      </w:pPr>
      <w:r w:rsidRPr="00077893">
        <w:t>further strengthen the relationship between the UN Sustainable Development Goals and human rights whilst recognising their close relationship and mutual reinforcement;</w:t>
      </w:r>
    </w:p>
    <w:p w:rsidR="00604331" w:rsidRPr="00A53206" w:rsidRDefault="00484BEE" w:rsidP="00293519">
      <w:pPr>
        <w:pStyle w:val="Listenabsatz"/>
        <w:numPr>
          <w:ilvl w:val="0"/>
          <w:numId w:val="20"/>
        </w:numPr>
        <w:rPr>
          <w:rFonts w:cs="Verdana"/>
          <w:bCs/>
          <w:color w:val="000000" w:themeColor="text1"/>
          <w:sz w:val="18"/>
          <w:szCs w:val="20"/>
        </w:rPr>
      </w:pPr>
      <w:r w:rsidRPr="00A53206">
        <w:rPr>
          <w:rFonts w:eastAsia="Times New Roman" w:cs="Calibri"/>
          <w:color w:val="000000" w:themeColor="text1"/>
          <w:lang w:eastAsia="de-DE"/>
        </w:rPr>
        <w:t>take prevent</w:t>
      </w:r>
      <w:r w:rsidR="00C54522" w:rsidRPr="00A53206">
        <w:rPr>
          <w:rFonts w:eastAsia="Times New Roman" w:cs="Calibri"/>
          <w:color w:val="000000" w:themeColor="text1"/>
          <w:lang w:eastAsia="de-DE"/>
        </w:rPr>
        <w:t>at</w:t>
      </w:r>
      <w:r w:rsidRPr="00A53206">
        <w:rPr>
          <w:rFonts w:eastAsia="Times New Roman" w:cs="Calibri"/>
          <w:color w:val="000000" w:themeColor="text1"/>
          <w:lang w:eastAsia="de-DE"/>
        </w:rPr>
        <w:t xml:space="preserve">ive measures and immediate actions to improve the quality of waste-water effluents and halt untreated discharges without delay and to show determination to clean up the heavily polluted sea; </w:t>
      </w:r>
    </w:p>
    <w:p w:rsidR="007E5C15" w:rsidRPr="00A53206" w:rsidRDefault="00077893" w:rsidP="00077893">
      <w:pPr>
        <w:pStyle w:val="Listenabsatz"/>
        <w:numPr>
          <w:ilvl w:val="0"/>
          <w:numId w:val="20"/>
        </w:numPr>
        <w:spacing w:before="100" w:beforeAutospacing="1" w:after="100" w:afterAutospacing="1"/>
        <w:rPr>
          <w:rFonts w:eastAsia="Times New Roman" w:cs="Calibri"/>
          <w:color w:val="000000" w:themeColor="text1"/>
          <w:lang w:eastAsia="de-DE"/>
        </w:rPr>
      </w:pPr>
      <w:r w:rsidRPr="00077893">
        <w:rPr>
          <w:rFonts w:eastAsia="Times New Roman" w:cs="Calibri"/>
          <w:color w:val="000000" w:themeColor="text1"/>
          <w:lang w:eastAsia="de-DE"/>
        </w:rPr>
        <w:t>take urgent efficient action on the worrying levels of plastics and micro-plastics in the seas; support and implement the regulations on reducing or banning single-use plastic as quickly as possible; promote public awareness of microplastic pollution throughout the Baltic ecosystem and encourage customers to avoid personal care products containing p</w:t>
      </w:r>
      <w:r>
        <w:rPr>
          <w:rFonts w:eastAsia="Times New Roman" w:cs="Calibri"/>
          <w:color w:val="000000" w:themeColor="text1"/>
          <w:lang w:eastAsia="de-DE"/>
        </w:rPr>
        <w:t>lastic microbeads</w:t>
      </w:r>
      <w:r w:rsidR="007E5C15" w:rsidRPr="00A53206">
        <w:rPr>
          <w:rFonts w:eastAsia="Times New Roman" w:cs="Calibri"/>
          <w:color w:val="000000" w:themeColor="text1"/>
          <w:lang w:eastAsia="de-DE"/>
        </w:rPr>
        <w:t>;</w:t>
      </w:r>
    </w:p>
    <w:p w:rsidR="006931BD" w:rsidRPr="00A53206" w:rsidRDefault="006931BD" w:rsidP="007A3995">
      <w:pPr>
        <w:rPr>
          <w:rFonts w:cs="Verdana"/>
          <w:b/>
          <w:bCs/>
          <w:color w:val="000000" w:themeColor="text1"/>
          <w:sz w:val="21"/>
          <w:szCs w:val="21"/>
        </w:rPr>
      </w:pPr>
    </w:p>
    <w:p w:rsidR="00C60ECD" w:rsidRDefault="00C220DE" w:rsidP="00045CFC">
      <w:pPr>
        <w:rPr>
          <w:b/>
          <w:color w:val="000000" w:themeColor="text1"/>
        </w:rPr>
      </w:pPr>
      <w:r w:rsidRPr="00A53206">
        <w:rPr>
          <w:rFonts w:cs="Verdana"/>
          <w:b/>
          <w:bCs/>
          <w:color w:val="000000" w:themeColor="text1"/>
          <w:sz w:val="21"/>
          <w:szCs w:val="21"/>
        </w:rPr>
        <w:t xml:space="preserve">Regarding </w:t>
      </w:r>
      <w:r w:rsidRPr="00A53206">
        <w:rPr>
          <w:b/>
          <w:color w:val="000000" w:themeColor="text1"/>
        </w:rPr>
        <w:t>Sustainable Energy, Smart energy distribution platforms, t</w:t>
      </w:r>
      <w:r w:rsidR="00780EB6" w:rsidRPr="00A53206">
        <w:rPr>
          <w:b/>
          <w:color w:val="000000" w:themeColor="text1"/>
        </w:rPr>
        <w:t>o</w:t>
      </w:r>
    </w:p>
    <w:p w:rsidR="00464AD1" w:rsidRPr="00A53206" w:rsidRDefault="00464AD1" w:rsidP="00045CFC">
      <w:pPr>
        <w:rPr>
          <w:b/>
          <w:color w:val="000000" w:themeColor="text1"/>
        </w:rPr>
      </w:pPr>
    </w:p>
    <w:p w:rsidR="00C220DE" w:rsidRPr="007A3995" w:rsidRDefault="00077893" w:rsidP="00B51AA9">
      <w:pPr>
        <w:pStyle w:val="Listenabsatz"/>
        <w:numPr>
          <w:ilvl w:val="0"/>
          <w:numId w:val="20"/>
        </w:numPr>
        <w:spacing w:after="0"/>
        <w:rPr>
          <w:rFonts w:eastAsia="Times New Roman" w:cs="Times New Roman"/>
          <w:color w:val="000000" w:themeColor="text1"/>
          <w:lang w:eastAsia="de-DE"/>
        </w:rPr>
      </w:pPr>
      <w:r>
        <w:rPr>
          <w:color w:val="000000" w:themeColor="text1"/>
        </w:rPr>
        <w:t xml:space="preserve">enhance and </w:t>
      </w:r>
      <w:r w:rsidR="007A3995" w:rsidRPr="007A3995">
        <w:rPr>
          <w:color w:val="000000" w:themeColor="text1"/>
        </w:rPr>
        <w:t>efficiently use cross-border transmission connections by building and expanding fluent electricity networks to enable new energy markets and new forms of energy services and products to better integrate renewable energies</w:t>
      </w:r>
      <w:r>
        <w:rPr>
          <w:color w:val="000000" w:themeColor="text1"/>
        </w:rPr>
        <w:t xml:space="preserve">, as well as use undersea </w:t>
      </w:r>
      <w:proofErr w:type="spellStart"/>
      <w:r>
        <w:rPr>
          <w:color w:val="000000" w:themeColor="text1"/>
        </w:rPr>
        <w:t>electrity</w:t>
      </w:r>
      <w:proofErr w:type="spellEnd"/>
      <w:r>
        <w:rPr>
          <w:color w:val="000000" w:themeColor="text1"/>
        </w:rPr>
        <w:t xml:space="preserve"> connection to integrate grids</w:t>
      </w:r>
      <w:r w:rsidR="007A3995" w:rsidRPr="007A3995">
        <w:rPr>
          <w:color w:val="000000" w:themeColor="text1"/>
        </w:rPr>
        <w:t>;</w:t>
      </w:r>
    </w:p>
    <w:p w:rsidR="00647664" w:rsidRPr="00A53206" w:rsidRDefault="00647664" w:rsidP="00B51AA9">
      <w:pPr>
        <w:rPr>
          <w:b/>
          <w:color w:val="000000" w:themeColor="text1"/>
        </w:rPr>
      </w:pPr>
    </w:p>
    <w:p w:rsidR="00C220DE" w:rsidRDefault="00C220DE" w:rsidP="00045CFC">
      <w:pPr>
        <w:rPr>
          <w:b/>
          <w:color w:val="000000" w:themeColor="text1"/>
        </w:rPr>
      </w:pPr>
      <w:r w:rsidRPr="00A53206">
        <w:rPr>
          <w:b/>
          <w:color w:val="000000" w:themeColor="text1"/>
        </w:rPr>
        <w:t>Regarding Migration and Integration, to</w:t>
      </w:r>
    </w:p>
    <w:p w:rsidR="00C60ECD" w:rsidRPr="00A53206" w:rsidRDefault="00C60ECD" w:rsidP="00045CFC">
      <w:pPr>
        <w:rPr>
          <w:b/>
          <w:color w:val="000000" w:themeColor="text1"/>
        </w:rPr>
      </w:pPr>
    </w:p>
    <w:p w:rsidR="00546016" w:rsidRPr="008840E7" w:rsidRDefault="00005C4C" w:rsidP="006612F0">
      <w:pPr>
        <w:pStyle w:val="Listenabsatz"/>
        <w:numPr>
          <w:ilvl w:val="0"/>
          <w:numId w:val="20"/>
        </w:numPr>
        <w:spacing w:before="240" w:after="240"/>
        <w:ind w:left="709" w:hanging="468"/>
        <w:rPr>
          <w:rFonts w:eastAsia="Times New Roman" w:cs="Arial"/>
          <w:color w:val="000000" w:themeColor="text1"/>
          <w:szCs w:val="20"/>
          <w:shd w:val="clear" w:color="auto" w:fill="FFFFFF"/>
          <w:lang w:eastAsia="de-DE"/>
        </w:rPr>
      </w:pPr>
      <w:r w:rsidRPr="008840E7">
        <w:rPr>
          <w:rFonts w:eastAsia="Times New Roman" w:cs="Arial"/>
          <w:color w:val="000000" w:themeColor="text1"/>
          <w:szCs w:val="20"/>
          <w:shd w:val="clear" w:color="auto" w:fill="FFFFFF"/>
          <w:lang w:eastAsia="de-DE"/>
        </w:rPr>
        <w:t xml:space="preserve">acknowledge objective differences in the political system as well as in the historical and cultural background due to the </w:t>
      </w:r>
      <w:r w:rsidR="007A3995">
        <w:rPr>
          <w:rFonts w:eastAsia="Times New Roman" w:cs="Arial"/>
          <w:color w:val="000000" w:themeColor="text1"/>
          <w:szCs w:val="20"/>
          <w:shd w:val="clear" w:color="auto" w:fill="FFFFFF"/>
          <w:lang w:eastAsia="de-DE"/>
        </w:rPr>
        <w:t xml:space="preserve">scars of the Second World War, </w:t>
      </w:r>
      <w:r w:rsidRPr="008840E7">
        <w:rPr>
          <w:rFonts w:eastAsia="Times New Roman" w:cs="Arial"/>
          <w:color w:val="000000" w:themeColor="text1"/>
          <w:szCs w:val="20"/>
          <w:shd w:val="clear" w:color="auto" w:fill="FFFFFF"/>
          <w:lang w:eastAsia="de-DE"/>
        </w:rPr>
        <w:t>continue discussions and reflections about flight and migration, and share best governance practices to raise awareness in our societies;</w:t>
      </w:r>
    </w:p>
    <w:p w:rsidR="00DA6E35" w:rsidRDefault="00546016" w:rsidP="00546016">
      <w:pPr>
        <w:pStyle w:val="Listenabsatz"/>
        <w:numPr>
          <w:ilvl w:val="0"/>
          <w:numId w:val="20"/>
        </w:numPr>
        <w:spacing w:before="240" w:after="240"/>
        <w:ind w:left="709" w:hanging="468"/>
        <w:rPr>
          <w:rFonts w:eastAsia="Times New Roman" w:cs="Arial"/>
          <w:color w:val="000000" w:themeColor="text1"/>
          <w:szCs w:val="20"/>
          <w:shd w:val="clear" w:color="auto" w:fill="FFFFFF"/>
          <w:lang w:eastAsia="de-DE"/>
        </w:rPr>
      </w:pPr>
      <w:r w:rsidRPr="00DA6E35">
        <w:rPr>
          <w:rFonts w:eastAsia="Times New Roman" w:cs="Arial"/>
          <w:color w:val="000000" w:themeColor="text1"/>
          <w:szCs w:val="20"/>
          <w:shd w:val="clear" w:color="auto" w:fill="FFFFFF"/>
          <w:lang w:eastAsia="de-DE"/>
        </w:rPr>
        <w:t xml:space="preserve">initiate a Baltic Sea-wide </w:t>
      </w:r>
      <w:r w:rsidRPr="00DA6E35">
        <w:rPr>
          <w:rFonts w:eastAsia="Times New Roman" w:cs="Calibri"/>
          <w:color w:val="000000" w:themeColor="text1"/>
          <w:lang w:eastAsia="de-DE"/>
        </w:rPr>
        <w:t>data</w:t>
      </w:r>
      <w:r w:rsidRPr="00DA6E35">
        <w:rPr>
          <w:rFonts w:eastAsia="Times New Roman" w:cs="Arial"/>
          <w:color w:val="000000" w:themeColor="text1"/>
          <w:szCs w:val="20"/>
          <w:shd w:val="clear" w:color="auto" w:fill="FFFFFF"/>
          <w:lang w:eastAsia="de-DE"/>
        </w:rPr>
        <w:t xml:space="preserve"> basis on integration conditions and measures to improve the public discussion on a factual basis;</w:t>
      </w:r>
    </w:p>
    <w:p w:rsidR="00546016" w:rsidRPr="00DA6E35" w:rsidRDefault="00546016" w:rsidP="00C60ECD">
      <w:pPr>
        <w:pStyle w:val="Listenabsatz"/>
        <w:numPr>
          <w:ilvl w:val="0"/>
          <w:numId w:val="20"/>
        </w:numPr>
        <w:spacing w:before="240" w:after="240"/>
        <w:ind w:left="709" w:hanging="468"/>
        <w:rPr>
          <w:rFonts w:eastAsia="Times New Roman" w:cs="Arial"/>
          <w:color w:val="000000" w:themeColor="text1"/>
          <w:szCs w:val="20"/>
          <w:shd w:val="clear" w:color="auto" w:fill="FFFFFF"/>
          <w:lang w:eastAsia="de-DE"/>
        </w:rPr>
      </w:pPr>
      <w:r w:rsidRPr="00DA6E35">
        <w:rPr>
          <w:rFonts w:eastAsia="Times New Roman" w:cs="Arial"/>
          <w:color w:val="000000" w:themeColor="text1"/>
          <w:szCs w:val="20"/>
          <w:shd w:val="clear" w:color="auto" w:fill="FFFFFF"/>
          <w:lang w:eastAsia="de-DE"/>
        </w:rPr>
        <w:t>intensify the dialogue on migration and integration between the countries bordering the Baltic Sea;</w:t>
      </w:r>
    </w:p>
    <w:p w:rsidR="00DA6E35" w:rsidRDefault="00546016" w:rsidP="00546016">
      <w:pPr>
        <w:pStyle w:val="Listenabsatz"/>
        <w:numPr>
          <w:ilvl w:val="0"/>
          <w:numId w:val="20"/>
        </w:numPr>
        <w:spacing w:before="240" w:after="240"/>
        <w:ind w:left="709" w:hanging="468"/>
        <w:rPr>
          <w:rStyle w:val="apple-converted-space"/>
          <w:rFonts w:cs="Arial"/>
          <w:color w:val="000000" w:themeColor="text1"/>
          <w:szCs w:val="20"/>
          <w:shd w:val="clear" w:color="auto" w:fill="FFFFFF"/>
        </w:rPr>
      </w:pPr>
      <w:r w:rsidRPr="00DA6E35">
        <w:rPr>
          <w:rFonts w:eastAsia="Times New Roman" w:cs="Arial"/>
          <w:color w:val="000000" w:themeColor="text1"/>
          <w:szCs w:val="20"/>
          <w:shd w:val="clear" w:color="auto" w:fill="FFFFFF"/>
          <w:lang w:eastAsia="de-DE"/>
        </w:rPr>
        <w:t>increase the offer of</w:t>
      </w:r>
      <w:r w:rsidRPr="00DA6E35">
        <w:rPr>
          <w:rStyle w:val="apple-converted-space"/>
          <w:rFonts w:cs="Arial"/>
          <w:color w:val="000000" w:themeColor="text1"/>
          <w:szCs w:val="20"/>
          <w:shd w:val="clear" w:color="auto" w:fill="FFFFFF"/>
        </w:rPr>
        <w:t xml:space="preserve"> </w:t>
      </w:r>
      <w:r w:rsidRPr="00DA6E35">
        <w:rPr>
          <w:rFonts w:cs="Arial"/>
          <w:color w:val="000000" w:themeColor="text1"/>
          <w:szCs w:val="20"/>
          <w:shd w:val="clear" w:color="auto" w:fill="FFFFFF"/>
        </w:rPr>
        <w:t>migration-specific advisory services and language training</w:t>
      </w:r>
      <w:r w:rsidRPr="00DA6E35">
        <w:rPr>
          <w:rStyle w:val="apple-converted-space"/>
          <w:rFonts w:cs="Arial"/>
          <w:color w:val="000000" w:themeColor="text1"/>
          <w:szCs w:val="20"/>
          <w:shd w:val="clear" w:color="auto" w:fill="FFFFFF"/>
        </w:rPr>
        <w:t xml:space="preserve"> in order to intensify integration efforts;</w:t>
      </w:r>
    </w:p>
    <w:p w:rsidR="00546016" w:rsidRPr="00DA6E35" w:rsidRDefault="00546016" w:rsidP="00546016">
      <w:pPr>
        <w:pStyle w:val="Listenabsatz"/>
        <w:numPr>
          <w:ilvl w:val="0"/>
          <w:numId w:val="20"/>
        </w:numPr>
        <w:spacing w:before="240" w:after="240"/>
        <w:ind w:left="709" w:hanging="468"/>
        <w:rPr>
          <w:rFonts w:cs="Arial"/>
          <w:color w:val="000000" w:themeColor="text1"/>
          <w:szCs w:val="20"/>
          <w:lang w:eastAsia="de-DE"/>
        </w:rPr>
      </w:pPr>
      <w:r w:rsidRPr="00DA6E35">
        <w:rPr>
          <w:rFonts w:cs="Arial"/>
          <w:color w:val="000000" w:themeColor="text1"/>
          <w:szCs w:val="20"/>
        </w:rPr>
        <w:t xml:space="preserve">enlarge projects for advising and supporting volunteers, </w:t>
      </w:r>
      <w:r w:rsidRPr="00DA6E35">
        <w:rPr>
          <w:rFonts w:eastAsia="Times New Roman" w:cs="Arial"/>
          <w:color w:val="000000" w:themeColor="text1"/>
          <w:szCs w:val="20"/>
          <w:lang w:eastAsia="de-DE"/>
        </w:rPr>
        <w:t>local institutions and civil society organizations</w:t>
      </w:r>
      <w:r w:rsidRPr="00DA6E35">
        <w:rPr>
          <w:rFonts w:cs="Arial"/>
          <w:color w:val="000000" w:themeColor="text1"/>
          <w:szCs w:val="20"/>
        </w:rPr>
        <w:t xml:space="preserve"> working in the field of integration and </w:t>
      </w:r>
      <w:proofErr w:type="gramStart"/>
      <w:r w:rsidRPr="00DA6E35">
        <w:rPr>
          <w:rFonts w:cs="Arial"/>
          <w:color w:val="000000" w:themeColor="text1"/>
          <w:szCs w:val="20"/>
        </w:rPr>
        <w:t>taking into account</w:t>
      </w:r>
      <w:proofErr w:type="gramEnd"/>
      <w:r w:rsidRPr="00DA6E35">
        <w:rPr>
          <w:rFonts w:cs="Arial"/>
          <w:color w:val="000000" w:themeColor="text1"/>
          <w:szCs w:val="20"/>
        </w:rPr>
        <w:t xml:space="preserve"> the unifying and integrating role of sports;</w:t>
      </w:r>
    </w:p>
    <w:p w:rsidR="00546016" w:rsidRPr="00A53206" w:rsidRDefault="00546016" w:rsidP="00546016">
      <w:pPr>
        <w:pStyle w:val="Listenabsatz"/>
        <w:numPr>
          <w:ilvl w:val="0"/>
          <w:numId w:val="20"/>
        </w:numPr>
        <w:spacing w:before="240" w:after="240"/>
        <w:ind w:left="709" w:hanging="468"/>
        <w:rPr>
          <w:rFonts w:cs="Arial"/>
          <w:color w:val="000000" w:themeColor="text1"/>
          <w:szCs w:val="20"/>
          <w:lang w:eastAsia="de-DE"/>
        </w:rPr>
      </w:pPr>
      <w:r w:rsidRPr="00A53206">
        <w:rPr>
          <w:rFonts w:cs="Arial"/>
          <w:color w:val="000000" w:themeColor="text1"/>
          <w:szCs w:val="20"/>
        </w:rPr>
        <w:t>consider migration and security perspectives in relevant other political agendas such as trade, labour rights</w:t>
      </w:r>
      <w:r w:rsidR="00DA6E35">
        <w:rPr>
          <w:rFonts w:cs="Arial"/>
          <w:color w:val="000000" w:themeColor="text1"/>
          <w:szCs w:val="20"/>
        </w:rPr>
        <w:t xml:space="preserve"> and environmental preservation;</w:t>
      </w:r>
    </w:p>
    <w:p w:rsidR="00FF1559" w:rsidRPr="00C55231" w:rsidRDefault="00546016" w:rsidP="00811498">
      <w:pPr>
        <w:pStyle w:val="Listenabsatz"/>
        <w:numPr>
          <w:ilvl w:val="0"/>
          <w:numId w:val="20"/>
        </w:numPr>
        <w:spacing w:before="240" w:after="240"/>
        <w:ind w:left="709" w:hanging="468"/>
        <w:rPr>
          <w:rFonts w:cs="Verdana"/>
          <w:bCs/>
        </w:rPr>
      </w:pPr>
      <w:r w:rsidRPr="00FF1559">
        <w:rPr>
          <w:rFonts w:cs="Arial"/>
          <w:color w:val="000000" w:themeColor="text1"/>
          <w:szCs w:val="20"/>
        </w:rPr>
        <w:t xml:space="preserve">seek holistic and multi-facetted solutions to the challenges posed by </w:t>
      </w:r>
      <w:r w:rsidR="003549BC" w:rsidRPr="00FF1559">
        <w:rPr>
          <w:rFonts w:cs="Arial"/>
          <w:color w:val="000000" w:themeColor="text1"/>
          <w:szCs w:val="20"/>
        </w:rPr>
        <w:t xml:space="preserve">current </w:t>
      </w:r>
      <w:r w:rsidRPr="00FF1559">
        <w:rPr>
          <w:rFonts w:cs="Arial"/>
          <w:color w:val="000000" w:themeColor="text1"/>
          <w:szCs w:val="20"/>
        </w:rPr>
        <w:t>refugee and migration policies which include a well-coordinated combination of migration management, humanitarian assistance, political solutions, European and international collaboration, fair trade agreements and development assistance;</w:t>
      </w:r>
    </w:p>
    <w:p w:rsidR="003747AF" w:rsidRDefault="003747AF" w:rsidP="003747AF">
      <w:pPr>
        <w:jc w:val="left"/>
        <w:rPr>
          <w:rFonts w:cs="Verdana"/>
          <w:bCs/>
        </w:rPr>
      </w:pPr>
    </w:p>
    <w:p w:rsidR="003747AF" w:rsidRDefault="003747AF" w:rsidP="003747AF">
      <w:pPr>
        <w:jc w:val="left"/>
        <w:rPr>
          <w:rFonts w:cs="Verdana"/>
          <w:b/>
          <w:bCs/>
        </w:rPr>
      </w:pPr>
    </w:p>
    <w:p w:rsidR="00C55231" w:rsidRPr="003747AF" w:rsidRDefault="00BA1689" w:rsidP="003747AF">
      <w:pPr>
        <w:jc w:val="left"/>
        <w:rPr>
          <w:rFonts w:cs="Verdana"/>
          <w:bCs/>
        </w:rPr>
      </w:pPr>
      <w:r>
        <w:rPr>
          <w:rFonts w:cs="Verdana"/>
          <w:b/>
          <w:bCs/>
        </w:rPr>
        <w:t>Regarding Economic</w:t>
      </w:r>
      <w:r w:rsidR="00C55231" w:rsidRPr="00C55231">
        <w:rPr>
          <w:rFonts w:cs="Verdana"/>
          <w:b/>
          <w:bCs/>
        </w:rPr>
        <w:t xml:space="preserve"> development and growth in the </w:t>
      </w:r>
      <w:r w:rsidR="00C55231" w:rsidRPr="00C55231">
        <w:rPr>
          <w:b/>
          <w:color w:val="000000" w:themeColor="text1"/>
        </w:rPr>
        <w:t>Baltic</w:t>
      </w:r>
      <w:r w:rsidR="00C55231" w:rsidRPr="00C55231">
        <w:rPr>
          <w:rFonts w:cs="Verdana"/>
          <w:b/>
          <w:bCs/>
        </w:rPr>
        <w:t xml:space="preserve"> Sea Region</w:t>
      </w:r>
    </w:p>
    <w:p w:rsidR="00FF1559" w:rsidRDefault="00811498" w:rsidP="00811498">
      <w:pPr>
        <w:pStyle w:val="Listenabsatz"/>
        <w:numPr>
          <w:ilvl w:val="0"/>
          <w:numId w:val="20"/>
        </w:numPr>
        <w:spacing w:before="240" w:after="240"/>
        <w:ind w:left="709" w:hanging="468"/>
        <w:rPr>
          <w:rFonts w:cs="Verdana"/>
          <w:bCs/>
        </w:rPr>
      </w:pPr>
      <w:r w:rsidRPr="00FF1559">
        <w:rPr>
          <w:rFonts w:cs="Verdana"/>
          <w:bCs/>
        </w:rPr>
        <w:t>support the Implementation Strategy for the sustainable Blue Growth Agenda for the Baltic Sea Region;</w:t>
      </w:r>
    </w:p>
    <w:p w:rsidR="00FF1559" w:rsidRDefault="00811498" w:rsidP="00811498">
      <w:pPr>
        <w:pStyle w:val="Listenabsatz"/>
        <w:numPr>
          <w:ilvl w:val="0"/>
          <w:numId w:val="20"/>
        </w:numPr>
        <w:spacing w:before="240" w:after="240"/>
        <w:ind w:left="709" w:hanging="468"/>
        <w:rPr>
          <w:rFonts w:cs="Verdana"/>
          <w:bCs/>
        </w:rPr>
      </w:pPr>
      <w:r w:rsidRPr="00FF1559">
        <w:rPr>
          <w:rFonts w:cs="Verdana"/>
          <w:bCs/>
        </w:rPr>
        <w:t>acknowledge, that the Baltic Sea is a crucial line of sea transportation (a motorway of the sea) for all its neighbours, a resource for nutrition (fishing) and energy (oil, gas, wind and wave) as well as a recreation area for millions of tourists, therefore use all opportunities of Baltic Sea cooperation to enable managing and considering all interests and aspects of economy, environment and the neighbours;</w:t>
      </w:r>
    </w:p>
    <w:p w:rsidR="00FF1559" w:rsidRDefault="00811498" w:rsidP="00811498">
      <w:pPr>
        <w:pStyle w:val="Listenabsatz"/>
        <w:numPr>
          <w:ilvl w:val="0"/>
          <w:numId w:val="20"/>
        </w:numPr>
        <w:spacing w:before="240" w:after="240"/>
        <w:ind w:left="709" w:hanging="468"/>
        <w:rPr>
          <w:rFonts w:cs="Verdana"/>
          <w:bCs/>
        </w:rPr>
      </w:pPr>
      <w:r w:rsidRPr="00FF1559">
        <w:rPr>
          <w:rFonts w:cs="Verdana"/>
          <w:bCs/>
        </w:rPr>
        <w:t xml:space="preserve">further develop the </w:t>
      </w:r>
      <w:r w:rsidR="000A2E7D">
        <w:rPr>
          <w:rFonts w:cs="Verdana"/>
          <w:bCs/>
        </w:rPr>
        <w:t>Trans</w:t>
      </w:r>
      <w:r w:rsidR="003747AF">
        <w:rPr>
          <w:rFonts w:cs="Verdana"/>
          <w:bCs/>
        </w:rPr>
        <w:t>-</w:t>
      </w:r>
      <w:r w:rsidR="009E7B9B" w:rsidRPr="00FF1559">
        <w:rPr>
          <w:rFonts w:cs="Verdana"/>
          <w:bCs/>
        </w:rPr>
        <w:t>European</w:t>
      </w:r>
      <w:r w:rsidRPr="00FF1559">
        <w:rPr>
          <w:rFonts w:cs="Verdana"/>
          <w:bCs/>
        </w:rPr>
        <w:t xml:space="preserve"> Networks for transport in the Baltic Sea region, take initiatives to synchronize toll systems in Europe, in particular the Baltic Sea neighbours, to make transport via sea and rail most economic compared to trucking;</w:t>
      </w:r>
    </w:p>
    <w:p w:rsidR="00811498" w:rsidRPr="00FF1559" w:rsidRDefault="00811498" w:rsidP="00811498">
      <w:pPr>
        <w:pStyle w:val="Listenabsatz"/>
        <w:numPr>
          <w:ilvl w:val="0"/>
          <w:numId w:val="20"/>
        </w:numPr>
        <w:spacing w:before="240" w:after="240"/>
        <w:ind w:left="709" w:hanging="468"/>
        <w:rPr>
          <w:rFonts w:cs="Verdana"/>
          <w:bCs/>
        </w:rPr>
      </w:pPr>
      <w:r w:rsidRPr="00FF1559">
        <w:rPr>
          <w:rFonts w:cs="Verdana"/>
          <w:bCs/>
        </w:rPr>
        <w:t>aim to make the Baltic Sea a pioneer area for automatic shipping.</w:t>
      </w:r>
      <w:r w:rsidR="00FF1559">
        <w:rPr>
          <w:rFonts w:cs="Verdana"/>
          <w:bCs/>
        </w:rPr>
        <w:t xml:space="preserve"> </w:t>
      </w:r>
    </w:p>
    <w:p w:rsidR="003747AF" w:rsidRDefault="003747AF" w:rsidP="003607B8">
      <w:pPr>
        <w:rPr>
          <w:rFonts w:cs="Verdana"/>
          <w:b/>
          <w:bCs/>
          <w:color w:val="000000" w:themeColor="text1"/>
          <w:szCs w:val="20"/>
        </w:rPr>
      </w:pPr>
    </w:p>
    <w:p w:rsidR="00C53A65" w:rsidRPr="00C60ECD" w:rsidRDefault="004B58DB" w:rsidP="003607B8">
      <w:pPr>
        <w:rPr>
          <w:rFonts w:cs="Verdana"/>
          <w:b/>
          <w:bCs/>
          <w:color w:val="000000" w:themeColor="text1"/>
          <w:szCs w:val="20"/>
        </w:rPr>
      </w:pPr>
      <w:r w:rsidRPr="00A53206">
        <w:rPr>
          <w:rFonts w:cs="Verdana"/>
          <w:b/>
          <w:bCs/>
          <w:color w:val="000000" w:themeColor="text1"/>
          <w:szCs w:val="20"/>
        </w:rPr>
        <w:t>Furthermore</w:t>
      </w:r>
      <w:r w:rsidR="00AB2C2C" w:rsidRPr="00A53206">
        <w:rPr>
          <w:rFonts w:cs="Verdana"/>
          <w:b/>
          <w:bCs/>
          <w:color w:val="000000" w:themeColor="text1"/>
          <w:szCs w:val="20"/>
        </w:rPr>
        <w:t>,</w:t>
      </w:r>
      <w:r w:rsidR="009E7B9B">
        <w:rPr>
          <w:rFonts w:cs="Verdana"/>
          <w:b/>
          <w:bCs/>
          <w:color w:val="000000" w:themeColor="text1"/>
          <w:szCs w:val="20"/>
        </w:rPr>
        <w:t xml:space="preserve"> the Conference d</w:t>
      </w:r>
      <w:r w:rsidRPr="00A53206">
        <w:rPr>
          <w:rFonts w:cs="Verdana"/>
          <w:b/>
          <w:bCs/>
          <w:color w:val="000000" w:themeColor="text1"/>
          <w:szCs w:val="20"/>
        </w:rPr>
        <w:t>ecides to</w:t>
      </w:r>
    </w:p>
    <w:p w:rsidR="003747AF" w:rsidRDefault="004B58DB" w:rsidP="003747AF">
      <w:pPr>
        <w:ind w:left="708"/>
        <w:rPr>
          <w:b/>
          <w:color w:val="000000" w:themeColor="text1"/>
        </w:rPr>
      </w:pPr>
      <w:r w:rsidRPr="00A53206">
        <w:rPr>
          <w:rFonts w:cs="Verdana"/>
          <w:color w:val="000000" w:themeColor="text1"/>
          <w:szCs w:val="20"/>
        </w:rPr>
        <w:t xml:space="preserve">welcome with gratitude the kind offer </w:t>
      </w:r>
      <w:r w:rsidR="00AB2C2C" w:rsidRPr="00A53206">
        <w:rPr>
          <w:rFonts w:cs="Verdana"/>
          <w:color w:val="000000" w:themeColor="text1"/>
          <w:szCs w:val="20"/>
        </w:rPr>
        <w:t xml:space="preserve">by </w:t>
      </w:r>
      <w:r w:rsidRPr="00A53206">
        <w:rPr>
          <w:rFonts w:cs="Verdana"/>
          <w:color w:val="000000" w:themeColor="text1"/>
          <w:szCs w:val="20"/>
        </w:rPr>
        <w:t>the Parliament of</w:t>
      </w:r>
      <w:r w:rsidR="00923A49" w:rsidRPr="00A53206">
        <w:rPr>
          <w:rFonts w:cs="Verdana"/>
          <w:color w:val="000000" w:themeColor="text1"/>
          <w:szCs w:val="20"/>
        </w:rPr>
        <w:t xml:space="preserve"> </w:t>
      </w:r>
      <w:r w:rsidR="00665214" w:rsidRPr="00A53206">
        <w:rPr>
          <w:rFonts w:cs="Verdana"/>
          <w:color w:val="000000" w:themeColor="text1"/>
          <w:szCs w:val="20"/>
        </w:rPr>
        <w:t>Norway</w:t>
      </w:r>
      <w:r w:rsidR="00947A7C" w:rsidRPr="00A53206">
        <w:rPr>
          <w:rFonts w:cs="Verdana"/>
          <w:color w:val="000000" w:themeColor="text1"/>
          <w:szCs w:val="20"/>
        </w:rPr>
        <w:t xml:space="preserve"> to</w:t>
      </w:r>
      <w:r w:rsidR="00C55231">
        <w:rPr>
          <w:rFonts w:cs="Verdana"/>
          <w:color w:val="000000" w:themeColor="text1"/>
          <w:szCs w:val="20"/>
        </w:rPr>
        <w:t xml:space="preserve"> </w:t>
      </w:r>
      <w:r w:rsidRPr="00A53206">
        <w:rPr>
          <w:rFonts w:cs="Verdana"/>
          <w:color w:val="000000" w:themeColor="text1"/>
          <w:szCs w:val="20"/>
        </w:rPr>
        <w:t>host the 2</w:t>
      </w:r>
      <w:r w:rsidR="00811498">
        <w:rPr>
          <w:rFonts w:cs="Verdana"/>
          <w:color w:val="000000" w:themeColor="text1"/>
          <w:szCs w:val="20"/>
        </w:rPr>
        <w:t>8</w:t>
      </w:r>
      <w:r w:rsidRPr="00A53206">
        <w:rPr>
          <w:rFonts w:cs="Verdana"/>
          <w:color w:val="000000" w:themeColor="text1"/>
          <w:szCs w:val="20"/>
          <w:vertAlign w:val="superscript"/>
        </w:rPr>
        <w:t>th</w:t>
      </w:r>
      <w:r w:rsidRPr="00A53206">
        <w:rPr>
          <w:rFonts w:cs="Verdana"/>
          <w:color w:val="000000" w:themeColor="text1"/>
          <w:szCs w:val="20"/>
        </w:rPr>
        <w:t xml:space="preserve"> Baltic Sea Parl</w:t>
      </w:r>
      <w:r w:rsidR="00097DC8" w:rsidRPr="00A53206">
        <w:rPr>
          <w:rFonts w:cs="Verdana"/>
          <w:color w:val="000000" w:themeColor="text1"/>
          <w:szCs w:val="20"/>
        </w:rPr>
        <w:t xml:space="preserve">iamentary Conference in </w:t>
      </w:r>
      <w:r w:rsidR="00665214" w:rsidRPr="00A53206">
        <w:rPr>
          <w:rFonts w:cs="Verdana"/>
          <w:color w:val="000000" w:themeColor="text1"/>
          <w:szCs w:val="20"/>
        </w:rPr>
        <w:t>Oslo</w:t>
      </w:r>
      <w:r w:rsidR="00521CF3" w:rsidRPr="00A53206">
        <w:rPr>
          <w:rFonts w:cs="Verdana"/>
          <w:color w:val="000000" w:themeColor="text1"/>
          <w:szCs w:val="20"/>
        </w:rPr>
        <w:t xml:space="preserve"> </w:t>
      </w:r>
      <w:r w:rsidRPr="00A53206">
        <w:rPr>
          <w:rFonts w:cs="Verdana"/>
          <w:color w:val="000000" w:themeColor="text1"/>
          <w:szCs w:val="20"/>
        </w:rPr>
        <w:t xml:space="preserve">on </w:t>
      </w:r>
      <w:r w:rsidR="00A53206">
        <w:rPr>
          <w:rFonts w:cs="Verdana"/>
          <w:color w:val="000000" w:themeColor="text1"/>
          <w:szCs w:val="20"/>
        </w:rPr>
        <w:t>25</w:t>
      </w:r>
      <w:r w:rsidR="00665214" w:rsidRPr="00A53206">
        <w:rPr>
          <w:rFonts w:cs="Verdana"/>
          <w:color w:val="000000" w:themeColor="text1"/>
          <w:szCs w:val="20"/>
        </w:rPr>
        <w:t>-</w:t>
      </w:r>
      <w:r w:rsidR="00A53206">
        <w:rPr>
          <w:rFonts w:cs="Verdana"/>
          <w:color w:val="000000" w:themeColor="text1"/>
          <w:szCs w:val="20"/>
        </w:rPr>
        <w:t>27</w:t>
      </w:r>
      <w:r w:rsidR="00665214" w:rsidRPr="00A53206">
        <w:rPr>
          <w:rFonts w:cs="Verdana"/>
          <w:color w:val="000000" w:themeColor="text1"/>
          <w:szCs w:val="20"/>
        </w:rPr>
        <w:t xml:space="preserve"> </w:t>
      </w:r>
      <w:r w:rsidR="00A53206">
        <w:rPr>
          <w:rFonts w:cs="Verdana"/>
          <w:color w:val="000000" w:themeColor="text1"/>
          <w:szCs w:val="20"/>
        </w:rPr>
        <w:t xml:space="preserve">August </w:t>
      </w:r>
      <w:r w:rsidR="00665214" w:rsidRPr="00A53206">
        <w:rPr>
          <w:rFonts w:cs="Verdana"/>
          <w:color w:val="000000" w:themeColor="text1"/>
          <w:szCs w:val="20"/>
        </w:rPr>
        <w:t>2019</w:t>
      </w:r>
      <w:r w:rsidR="003747AF">
        <w:rPr>
          <w:rFonts w:cs="Verdana"/>
          <w:color w:val="000000" w:themeColor="text1"/>
          <w:szCs w:val="20"/>
        </w:rPr>
        <w:t>.</w:t>
      </w:r>
      <w:r w:rsidR="0055305C" w:rsidRPr="00A53206">
        <w:rPr>
          <w:b/>
          <w:color w:val="000000" w:themeColor="text1"/>
        </w:rPr>
        <w:t xml:space="preserve"> </w:t>
      </w:r>
    </w:p>
    <w:p w:rsidR="003747AF" w:rsidRPr="003747AF" w:rsidRDefault="0055305C" w:rsidP="003747AF">
      <w:pPr>
        <w:ind w:left="708"/>
        <w:rPr>
          <w:b/>
          <w:color w:val="000000" w:themeColor="text1"/>
        </w:rPr>
      </w:pPr>
      <w:r w:rsidRPr="00A53206">
        <w:rPr>
          <w:b/>
          <w:color w:val="000000" w:themeColor="text1"/>
        </w:rPr>
        <w:t xml:space="preserve"> </w:t>
      </w:r>
    </w:p>
    <w:p w:rsidR="005C7D0E" w:rsidRPr="005C7D0E"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 w:val="26"/>
          <w:szCs w:val="26"/>
          <w:lang w:val="en-US" w:eastAsia="de-DE"/>
        </w:rPr>
        <w:t>*</w:t>
      </w:r>
      <w:r w:rsidRPr="005C7D0E">
        <w:rPr>
          <w:rFonts w:eastAsia="Times New Roman" w:cs="Verdana"/>
          <w:color w:val="000000"/>
          <w:szCs w:val="20"/>
          <w:lang w:val="en-US" w:eastAsia="de-DE"/>
        </w:rPr>
        <w:t>Parliaments and Parliamentary Organizations:</w:t>
      </w:r>
    </w:p>
    <w:p w:rsidR="005C7D0E" w:rsidRPr="005C7D0E"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 xml:space="preserve">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Baltic Assembly,</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Free Hanseatic City of Bremen,</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 xml:space="preserve">Denmark,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Estonia,</w:t>
      </w:r>
      <w:r w:rsidRPr="005C7D0E">
        <w:rPr>
          <w:rFonts w:ascii="MS Mincho" w:eastAsia="MS Mincho" w:hAnsi="MS Mincho" w:cs="MS Mincho"/>
          <w:color w:val="000000"/>
          <w:szCs w:val="20"/>
          <w:lang w:val="en-US" w:eastAsia="de-DE"/>
        </w:rPr>
        <w:t> </w:t>
      </w:r>
    </w:p>
    <w:p w:rsid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European Parliament,</w:t>
      </w:r>
      <w:r w:rsidRPr="005C7D0E">
        <w:rPr>
          <w:rFonts w:ascii="MS Mincho" w:eastAsia="MS Mincho" w:hAnsi="MS Mincho" w:cs="MS Mincho"/>
          <w:color w:val="000000"/>
          <w:szCs w:val="20"/>
          <w:lang w:val="en-US" w:eastAsia="de-DE"/>
        </w:rPr>
        <w:t> </w:t>
      </w:r>
    </w:p>
    <w:p w:rsidR="00AD2513" w:rsidRPr="00AD2513" w:rsidRDefault="00AD2513" w:rsidP="005C7D0E">
      <w:pPr>
        <w:widowControl w:val="0"/>
        <w:autoSpaceDE w:val="0"/>
        <w:autoSpaceDN w:val="0"/>
        <w:adjustRightInd w:val="0"/>
        <w:spacing w:after="0" w:line="240" w:lineRule="auto"/>
        <w:jc w:val="left"/>
        <w:rPr>
          <w:rFonts w:eastAsia="MS Mincho" w:cs="MS Mincho"/>
          <w:color w:val="000000"/>
          <w:szCs w:val="20"/>
          <w:lang w:val="en-US" w:eastAsia="de-DE"/>
        </w:rPr>
      </w:pPr>
      <w:r w:rsidRPr="00AD2513">
        <w:rPr>
          <w:rFonts w:eastAsia="MS Mincho" w:cs="MS Mincho"/>
          <w:color w:val="000000"/>
          <w:szCs w:val="20"/>
          <w:lang w:val="en-US" w:eastAsia="de-DE"/>
        </w:rPr>
        <w:t>Faroe Islands</w:t>
      </w:r>
      <w:r>
        <w:rPr>
          <w:rFonts w:eastAsia="MS Mincho" w:cs="MS Mincho"/>
          <w:color w:val="000000"/>
          <w:szCs w:val="20"/>
          <w:lang w:val="en-US" w:eastAsia="de-DE"/>
        </w:rPr>
        <w:t>,</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Federal Republic of Germany,</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Finland,</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Free and Hanseatic City of Hamburg,</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sv-FI" w:eastAsia="de-DE"/>
        </w:rPr>
      </w:pPr>
      <w:r w:rsidRPr="005C7D0E">
        <w:rPr>
          <w:rFonts w:eastAsia="Times New Roman" w:cs="Verdana"/>
          <w:color w:val="000000"/>
          <w:szCs w:val="20"/>
          <w:lang w:val="sv-FI" w:eastAsia="de-DE"/>
        </w:rPr>
        <w:t>Iceland,</w:t>
      </w:r>
      <w:r w:rsidRPr="005C7D0E">
        <w:rPr>
          <w:rFonts w:ascii="MS Mincho" w:eastAsia="MS Mincho" w:hAnsi="MS Mincho" w:cs="MS Mincho"/>
          <w:color w:val="000000"/>
          <w:szCs w:val="20"/>
          <w:lang w:val="sv-FI"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sv-FI" w:eastAsia="de-DE"/>
        </w:rPr>
      </w:pPr>
      <w:r w:rsidRPr="005C7D0E">
        <w:rPr>
          <w:rFonts w:eastAsia="Times New Roman" w:cs="Verdana"/>
          <w:color w:val="000000"/>
          <w:szCs w:val="20"/>
          <w:lang w:val="sv-FI" w:eastAsia="de-DE"/>
        </w:rPr>
        <w:t>Kaliningrad Region,</w:t>
      </w:r>
      <w:r w:rsidRPr="005C7D0E">
        <w:rPr>
          <w:rFonts w:ascii="MS Mincho" w:eastAsia="MS Mincho" w:hAnsi="MS Mincho" w:cs="MS Mincho"/>
          <w:color w:val="000000"/>
          <w:szCs w:val="20"/>
          <w:lang w:val="sv-FI" w:eastAsia="de-DE"/>
        </w:rPr>
        <w:t> </w:t>
      </w:r>
    </w:p>
    <w:p w:rsidR="005C7D0E" w:rsidRPr="005C7D0E" w:rsidRDefault="005C7D0E" w:rsidP="005C7D0E">
      <w:pPr>
        <w:widowControl w:val="0"/>
        <w:autoSpaceDE w:val="0"/>
        <w:autoSpaceDN w:val="0"/>
        <w:adjustRightInd w:val="0"/>
        <w:spacing w:after="0" w:line="240" w:lineRule="auto"/>
        <w:jc w:val="left"/>
        <w:rPr>
          <w:rFonts w:eastAsia="MS Mincho" w:cs="MS Mincho"/>
          <w:color w:val="000000"/>
          <w:szCs w:val="20"/>
          <w:lang w:val="sv-FI" w:eastAsia="de-DE"/>
        </w:rPr>
      </w:pPr>
      <w:r w:rsidRPr="005C7D0E">
        <w:rPr>
          <w:rFonts w:eastAsia="MS Mincho" w:cs="MS Mincho"/>
          <w:color w:val="000000"/>
          <w:szCs w:val="20"/>
          <w:lang w:val="sv-FI" w:eastAsia="de-DE"/>
        </w:rPr>
        <w:t>Karelian Republic,</w:t>
      </w:r>
    </w:p>
    <w:p w:rsidR="005C7D0E" w:rsidRPr="005C7D0E"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Latvia,</w:t>
      </w:r>
    </w:p>
    <w:p w:rsidR="00AD2513"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Leningrad Region,</w:t>
      </w:r>
    </w:p>
    <w:p w:rsidR="005C7D0E" w:rsidRPr="005C7D0E" w:rsidRDefault="00AD2513"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Pr>
          <w:rFonts w:eastAsia="Times New Roman" w:cs="Verdana"/>
          <w:color w:val="000000"/>
          <w:szCs w:val="20"/>
          <w:lang w:val="en-US" w:eastAsia="de-DE"/>
        </w:rPr>
        <w:t>Lithuania,</w:t>
      </w:r>
      <w:r w:rsidR="005C7D0E"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Mecklenburg-Vorpommern,</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Nordic Council,</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Norway,</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en-US" w:eastAsia="de-DE"/>
        </w:rPr>
      </w:pPr>
      <w:r w:rsidRPr="005C7D0E">
        <w:rPr>
          <w:rFonts w:eastAsia="Times New Roman" w:cs="Verdana"/>
          <w:color w:val="000000"/>
          <w:szCs w:val="20"/>
          <w:lang w:val="en-US" w:eastAsia="de-DE"/>
        </w:rPr>
        <w:t>Poland,</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 xml:space="preserve">Council of the Federation of the Federal Assembly of the Russian Federation, </w:t>
      </w:r>
    </w:p>
    <w:p w:rsidR="00AD2513" w:rsidRDefault="005C7D0E"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 xml:space="preserve">State Duma of the Federal Assembly of the Russian Federation, </w:t>
      </w:r>
    </w:p>
    <w:p w:rsidR="005C7D0E" w:rsidRPr="005C7D0E" w:rsidRDefault="00AD2513" w:rsidP="005C7D0E">
      <w:pPr>
        <w:widowControl w:val="0"/>
        <w:autoSpaceDE w:val="0"/>
        <w:autoSpaceDN w:val="0"/>
        <w:adjustRightInd w:val="0"/>
        <w:spacing w:after="0" w:line="240" w:lineRule="auto"/>
        <w:jc w:val="left"/>
        <w:rPr>
          <w:rFonts w:eastAsia="Times New Roman" w:cs="Verdana"/>
          <w:color w:val="000000"/>
          <w:szCs w:val="20"/>
          <w:lang w:val="en-US" w:eastAsia="de-DE"/>
        </w:rPr>
      </w:pPr>
      <w:r w:rsidRPr="005C7D0E">
        <w:rPr>
          <w:rFonts w:eastAsia="Times New Roman" w:cs="Verdana"/>
          <w:color w:val="000000"/>
          <w:szCs w:val="20"/>
          <w:lang w:val="en-US" w:eastAsia="de-DE"/>
        </w:rPr>
        <w:t>City of St. Petersburg,</w:t>
      </w:r>
      <w:r w:rsidRPr="005C7D0E">
        <w:rPr>
          <w:rFonts w:ascii="MS Mincho" w:eastAsia="MS Mincho" w:hAnsi="MS Mincho" w:cs="MS Mincho"/>
          <w:color w:val="000000"/>
          <w:szCs w:val="20"/>
          <w:lang w:val="en-US"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de-DE" w:eastAsia="de-DE"/>
        </w:rPr>
      </w:pPr>
      <w:r w:rsidRPr="005C7D0E">
        <w:rPr>
          <w:rFonts w:eastAsia="Times New Roman" w:cs="Verdana"/>
          <w:color w:val="000000"/>
          <w:szCs w:val="20"/>
          <w:lang w:val="de-DE" w:eastAsia="de-DE"/>
        </w:rPr>
        <w:t>Schleswig-Holstein,</w:t>
      </w:r>
      <w:r w:rsidRPr="005C7D0E">
        <w:rPr>
          <w:rFonts w:ascii="MS Mincho" w:eastAsia="MS Mincho" w:hAnsi="MS Mincho" w:cs="MS Mincho"/>
          <w:color w:val="000000"/>
          <w:szCs w:val="20"/>
          <w:lang w:val="de-DE" w:eastAsia="de-DE"/>
        </w:rPr>
        <w:t> </w:t>
      </w:r>
    </w:p>
    <w:p w:rsidR="005C7D0E" w:rsidRPr="005C7D0E" w:rsidRDefault="005C7D0E" w:rsidP="005C7D0E">
      <w:pPr>
        <w:widowControl w:val="0"/>
        <w:autoSpaceDE w:val="0"/>
        <w:autoSpaceDN w:val="0"/>
        <w:adjustRightInd w:val="0"/>
        <w:spacing w:after="0" w:line="240" w:lineRule="auto"/>
        <w:jc w:val="left"/>
        <w:rPr>
          <w:rFonts w:ascii="MS Mincho" w:eastAsia="MS Mincho" w:hAnsi="MS Mincho" w:cs="MS Mincho"/>
          <w:color w:val="000000"/>
          <w:szCs w:val="20"/>
          <w:lang w:val="de-DE" w:eastAsia="de-DE"/>
        </w:rPr>
      </w:pPr>
      <w:proofErr w:type="spellStart"/>
      <w:r w:rsidRPr="005C7D0E">
        <w:rPr>
          <w:rFonts w:eastAsia="Times New Roman" w:cs="Verdana"/>
          <w:color w:val="000000"/>
          <w:szCs w:val="20"/>
          <w:lang w:val="de-DE" w:eastAsia="de-DE"/>
        </w:rPr>
        <w:t>Sweden</w:t>
      </w:r>
      <w:proofErr w:type="spellEnd"/>
      <w:r w:rsidRPr="005C7D0E">
        <w:rPr>
          <w:rFonts w:eastAsia="Times New Roman" w:cs="Verdana"/>
          <w:color w:val="000000"/>
          <w:szCs w:val="20"/>
          <w:lang w:val="de-DE" w:eastAsia="de-DE"/>
        </w:rPr>
        <w:t>,</w:t>
      </w:r>
      <w:r w:rsidRPr="005C7D0E">
        <w:rPr>
          <w:rFonts w:ascii="MS Mincho" w:eastAsia="MS Mincho" w:hAnsi="MS Mincho" w:cs="MS Mincho"/>
          <w:color w:val="000000"/>
          <w:szCs w:val="20"/>
          <w:lang w:val="de-DE" w:eastAsia="de-DE"/>
        </w:rPr>
        <w:t> </w:t>
      </w:r>
    </w:p>
    <w:p w:rsidR="005C7D0E" w:rsidRPr="005C7D0E" w:rsidRDefault="005C7D0E" w:rsidP="005C7D0E">
      <w:pPr>
        <w:widowControl w:val="0"/>
        <w:autoSpaceDE w:val="0"/>
        <w:autoSpaceDN w:val="0"/>
        <w:adjustRightInd w:val="0"/>
        <w:spacing w:after="0" w:line="240" w:lineRule="auto"/>
        <w:jc w:val="left"/>
        <w:rPr>
          <w:rFonts w:eastAsia="Times New Roman" w:cs="Times"/>
          <w:color w:val="000000"/>
          <w:szCs w:val="20"/>
          <w:lang w:val="de-DE" w:eastAsia="de-DE"/>
        </w:rPr>
      </w:pPr>
      <w:proofErr w:type="spellStart"/>
      <w:r w:rsidRPr="005C7D0E">
        <w:rPr>
          <w:rFonts w:eastAsia="Times New Roman" w:cs="Verdana"/>
          <w:color w:val="000000"/>
          <w:szCs w:val="20"/>
          <w:lang w:val="de-DE" w:eastAsia="de-DE"/>
        </w:rPr>
        <w:t>Åland</w:t>
      </w:r>
      <w:proofErr w:type="spellEnd"/>
      <w:r w:rsidRPr="005C7D0E">
        <w:rPr>
          <w:rFonts w:eastAsia="Times New Roman" w:cs="Verdana"/>
          <w:color w:val="000000"/>
          <w:szCs w:val="20"/>
          <w:lang w:val="de-DE" w:eastAsia="de-DE"/>
        </w:rPr>
        <w:t xml:space="preserve"> Islands. </w:t>
      </w:r>
    </w:p>
    <w:p w:rsidR="00EF22D7" w:rsidRPr="005C7D0E" w:rsidRDefault="00EF22D7" w:rsidP="00647664">
      <w:pPr>
        <w:rPr>
          <w:lang w:val="de-DE"/>
        </w:rPr>
      </w:pPr>
    </w:p>
    <w:sectPr w:rsidR="00EF22D7" w:rsidRPr="005C7D0E" w:rsidSect="005C7D0E">
      <w:footerReference w:type="even" r:id="rId9"/>
      <w:footerReference w:type="default" r:id="rId10"/>
      <w:pgSz w:w="11906" w:h="16838" w:code="9"/>
      <w:pgMar w:top="1134"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888" w:rsidRDefault="00FA1888" w:rsidP="008A314C">
      <w:pPr>
        <w:spacing w:after="0" w:line="240" w:lineRule="auto"/>
      </w:pPr>
      <w:r>
        <w:separator/>
      </w:r>
    </w:p>
  </w:endnote>
  <w:endnote w:type="continuationSeparator" w:id="0">
    <w:p w:rsidR="00FA1888" w:rsidRDefault="00FA1888" w:rsidP="008A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4C" w:rsidRDefault="008A314C" w:rsidP="0063248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A314C" w:rsidRDefault="008A314C" w:rsidP="008A314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14C" w:rsidRDefault="008A314C" w:rsidP="00632480">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24B16">
      <w:rPr>
        <w:rStyle w:val="Seitenzahl"/>
        <w:noProof/>
      </w:rPr>
      <w:t>6</w:t>
    </w:r>
    <w:r>
      <w:rPr>
        <w:rStyle w:val="Seitenzahl"/>
      </w:rPr>
      <w:fldChar w:fldCharType="end"/>
    </w:r>
  </w:p>
  <w:p w:rsidR="008A314C" w:rsidRDefault="008A314C" w:rsidP="008A314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888" w:rsidRDefault="00FA1888" w:rsidP="008A314C">
      <w:pPr>
        <w:spacing w:after="0" w:line="240" w:lineRule="auto"/>
      </w:pPr>
      <w:r>
        <w:separator/>
      </w:r>
    </w:p>
  </w:footnote>
  <w:footnote w:type="continuationSeparator" w:id="0">
    <w:p w:rsidR="00FA1888" w:rsidRDefault="00FA1888" w:rsidP="008A3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449B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270CC"/>
    <w:multiLevelType w:val="hybridMultilevel"/>
    <w:tmpl w:val="895E4484"/>
    <w:lvl w:ilvl="0" w:tplc="4FFCC62E">
      <w:numFmt w:val="bullet"/>
      <w:lvlText w:val="–"/>
      <w:lvlJc w:val="left"/>
      <w:pPr>
        <w:ind w:left="720" w:hanging="360"/>
      </w:pPr>
      <w:rPr>
        <w:rFonts w:ascii="Verdana" w:eastAsiaTheme="minorEastAsi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BE090B"/>
    <w:multiLevelType w:val="hybridMultilevel"/>
    <w:tmpl w:val="83527CB0"/>
    <w:lvl w:ilvl="0" w:tplc="DBAE3612">
      <w:start w:val="10"/>
      <w:numFmt w:val="bullet"/>
      <w:lvlText w:val="-"/>
      <w:lvlJc w:val="left"/>
      <w:pPr>
        <w:ind w:left="360" w:hanging="360"/>
      </w:pPr>
      <w:rPr>
        <w:rFonts w:ascii="Verdana" w:eastAsia="Times New Roman" w:hAnsi="Verdana" w:cs="Times New Roman"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41738B"/>
    <w:multiLevelType w:val="hybridMultilevel"/>
    <w:tmpl w:val="AEDA5424"/>
    <w:lvl w:ilvl="0" w:tplc="2A80EB12">
      <w:numFmt w:val="bullet"/>
      <w:lvlText w:val="-"/>
      <w:lvlJc w:val="left"/>
      <w:pPr>
        <w:ind w:left="780" w:hanging="360"/>
      </w:pPr>
      <w:rPr>
        <w:rFonts w:ascii="Verdana" w:eastAsiaTheme="minorEastAsia" w:hAnsi="Verdana" w:cstheme="minorBidi"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2A413A87"/>
    <w:multiLevelType w:val="multilevel"/>
    <w:tmpl w:val="F4CCC9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E19E1"/>
    <w:multiLevelType w:val="hybridMultilevel"/>
    <w:tmpl w:val="44606AEA"/>
    <w:lvl w:ilvl="0" w:tplc="ABDA716A">
      <w:start w:val="1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C72FB7"/>
    <w:multiLevelType w:val="hybridMultilevel"/>
    <w:tmpl w:val="2B629F48"/>
    <w:lvl w:ilvl="0" w:tplc="CAC4784A">
      <w:start w:val="2"/>
      <w:numFmt w:val="bullet"/>
      <w:lvlText w:val="-"/>
      <w:lvlJc w:val="left"/>
      <w:pPr>
        <w:ind w:left="643"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B7CCD"/>
    <w:multiLevelType w:val="hybridMultilevel"/>
    <w:tmpl w:val="48820A8C"/>
    <w:lvl w:ilvl="0" w:tplc="ABDA716A">
      <w:start w:val="12"/>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956FC"/>
    <w:multiLevelType w:val="hybridMultilevel"/>
    <w:tmpl w:val="0ACEF7F0"/>
    <w:lvl w:ilvl="0" w:tplc="513CFD40">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E169F2"/>
    <w:multiLevelType w:val="hybridMultilevel"/>
    <w:tmpl w:val="08CE25D0"/>
    <w:lvl w:ilvl="0" w:tplc="AB4288E4">
      <w:start w:val="10"/>
      <w:numFmt w:val="bullet"/>
      <w:lvlText w:val="-"/>
      <w:lvlJc w:val="left"/>
      <w:pPr>
        <w:ind w:left="720" w:hanging="360"/>
      </w:pPr>
      <w:rPr>
        <w:rFonts w:ascii="Verdana" w:eastAsia="Times New Roman"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434B3B"/>
    <w:multiLevelType w:val="hybridMultilevel"/>
    <w:tmpl w:val="E7C62E30"/>
    <w:lvl w:ilvl="0" w:tplc="5D702C82">
      <w:numFmt w:val="bullet"/>
      <w:lvlText w:val="-"/>
      <w:lvlJc w:val="left"/>
      <w:pPr>
        <w:ind w:left="540" w:hanging="360"/>
      </w:pPr>
      <w:rPr>
        <w:rFonts w:ascii="Calibri" w:eastAsiaTheme="minorEastAsia" w:hAnsi="Calibri" w:cstheme="minorBidi"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11" w15:restartNumberingAfterBreak="0">
    <w:nsid w:val="4A9E4184"/>
    <w:multiLevelType w:val="hybridMultilevel"/>
    <w:tmpl w:val="551EB446"/>
    <w:lvl w:ilvl="0" w:tplc="38E8AA4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3D4852"/>
    <w:multiLevelType w:val="hybridMultilevel"/>
    <w:tmpl w:val="517A1956"/>
    <w:lvl w:ilvl="0" w:tplc="3F9EFA42">
      <w:start w:val="10"/>
      <w:numFmt w:val="bullet"/>
      <w:lvlText w:val="-"/>
      <w:lvlJc w:val="left"/>
      <w:pPr>
        <w:ind w:left="720" w:hanging="360"/>
      </w:pPr>
      <w:rPr>
        <w:rFonts w:ascii="Verdana" w:eastAsia="Times New Roman" w:hAnsi="Verdana" w:cs="Times New Roman"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2F344B"/>
    <w:multiLevelType w:val="hybridMultilevel"/>
    <w:tmpl w:val="F926C8F2"/>
    <w:lvl w:ilvl="0" w:tplc="F382802E">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2B6565"/>
    <w:multiLevelType w:val="hybridMultilevel"/>
    <w:tmpl w:val="06FC3490"/>
    <w:lvl w:ilvl="0" w:tplc="DE12E76E">
      <w:numFmt w:val="bullet"/>
      <w:lvlText w:val="-"/>
      <w:lvlJc w:val="left"/>
      <w:pPr>
        <w:ind w:left="720" w:hanging="360"/>
      </w:pPr>
      <w:rPr>
        <w:rFonts w:ascii="Verdana" w:eastAsiaTheme="minorEastAsia" w:hAnsi="Verdana" w:cstheme="minorBidi"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235170"/>
    <w:multiLevelType w:val="hybridMultilevel"/>
    <w:tmpl w:val="0ACEF7F0"/>
    <w:lvl w:ilvl="0" w:tplc="513CFD40">
      <w:start w:val="1"/>
      <w:numFmt w:val="decimal"/>
      <w:lvlText w:val="%1."/>
      <w:lvlJc w:val="left"/>
      <w:pPr>
        <w:ind w:left="720" w:hanging="360"/>
      </w:pPr>
      <w:rPr>
        <w:rFonts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B954D6"/>
    <w:multiLevelType w:val="hybridMultilevel"/>
    <w:tmpl w:val="9AB47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4F3B87"/>
    <w:multiLevelType w:val="hybridMultilevel"/>
    <w:tmpl w:val="D4C65B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332414F"/>
    <w:multiLevelType w:val="hybridMultilevel"/>
    <w:tmpl w:val="AEEC2C40"/>
    <w:lvl w:ilvl="0" w:tplc="A768BB16">
      <w:start w:val="22"/>
      <w:numFmt w:val="bullet"/>
      <w:lvlText w:val="–"/>
      <w:lvlJc w:val="left"/>
      <w:pPr>
        <w:ind w:left="720" w:hanging="360"/>
      </w:pPr>
      <w:rPr>
        <w:rFonts w:ascii="Verdana" w:eastAsiaTheme="minorEastAsia"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4505D3"/>
    <w:multiLevelType w:val="hybridMultilevel"/>
    <w:tmpl w:val="340C0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091A54"/>
    <w:multiLevelType w:val="hybridMultilevel"/>
    <w:tmpl w:val="7B1082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FC64D01"/>
    <w:multiLevelType w:val="hybridMultilevel"/>
    <w:tmpl w:val="A94C7066"/>
    <w:lvl w:ilvl="0" w:tplc="6A4A0682">
      <w:start w:val="1"/>
      <w:numFmt w:val="bullet"/>
      <w:lvlText w:val="•"/>
      <w:lvlJc w:val="left"/>
      <w:pPr>
        <w:tabs>
          <w:tab w:val="num" w:pos="720"/>
        </w:tabs>
        <w:ind w:left="720" w:hanging="360"/>
      </w:pPr>
      <w:rPr>
        <w:rFonts w:ascii="Arial" w:hAnsi="Arial" w:hint="default"/>
      </w:rPr>
    </w:lvl>
    <w:lvl w:ilvl="1" w:tplc="09EC1C6A" w:tentative="1">
      <w:start w:val="1"/>
      <w:numFmt w:val="bullet"/>
      <w:lvlText w:val="•"/>
      <w:lvlJc w:val="left"/>
      <w:pPr>
        <w:tabs>
          <w:tab w:val="num" w:pos="1440"/>
        </w:tabs>
        <w:ind w:left="1440" w:hanging="360"/>
      </w:pPr>
      <w:rPr>
        <w:rFonts w:ascii="Arial" w:hAnsi="Arial" w:hint="default"/>
      </w:rPr>
    </w:lvl>
    <w:lvl w:ilvl="2" w:tplc="8EBAE91A" w:tentative="1">
      <w:start w:val="1"/>
      <w:numFmt w:val="bullet"/>
      <w:lvlText w:val="•"/>
      <w:lvlJc w:val="left"/>
      <w:pPr>
        <w:tabs>
          <w:tab w:val="num" w:pos="2160"/>
        </w:tabs>
        <w:ind w:left="2160" w:hanging="360"/>
      </w:pPr>
      <w:rPr>
        <w:rFonts w:ascii="Arial" w:hAnsi="Arial" w:hint="default"/>
      </w:rPr>
    </w:lvl>
    <w:lvl w:ilvl="3" w:tplc="4530A3E4" w:tentative="1">
      <w:start w:val="1"/>
      <w:numFmt w:val="bullet"/>
      <w:lvlText w:val="•"/>
      <w:lvlJc w:val="left"/>
      <w:pPr>
        <w:tabs>
          <w:tab w:val="num" w:pos="2880"/>
        </w:tabs>
        <w:ind w:left="2880" w:hanging="360"/>
      </w:pPr>
      <w:rPr>
        <w:rFonts w:ascii="Arial" w:hAnsi="Arial" w:hint="default"/>
      </w:rPr>
    </w:lvl>
    <w:lvl w:ilvl="4" w:tplc="0FEC22E0" w:tentative="1">
      <w:start w:val="1"/>
      <w:numFmt w:val="bullet"/>
      <w:lvlText w:val="•"/>
      <w:lvlJc w:val="left"/>
      <w:pPr>
        <w:tabs>
          <w:tab w:val="num" w:pos="3600"/>
        </w:tabs>
        <w:ind w:left="3600" w:hanging="360"/>
      </w:pPr>
      <w:rPr>
        <w:rFonts w:ascii="Arial" w:hAnsi="Arial" w:hint="default"/>
      </w:rPr>
    </w:lvl>
    <w:lvl w:ilvl="5" w:tplc="71A42080" w:tentative="1">
      <w:start w:val="1"/>
      <w:numFmt w:val="bullet"/>
      <w:lvlText w:val="•"/>
      <w:lvlJc w:val="left"/>
      <w:pPr>
        <w:tabs>
          <w:tab w:val="num" w:pos="4320"/>
        </w:tabs>
        <w:ind w:left="4320" w:hanging="360"/>
      </w:pPr>
      <w:rPr>
        <w:rFonts w:ascii="Arial" w:hAnsi="Arial" w:hint="default"/>
      </w:rPr>
    </w:lvl>
    <w:lvl w:ilvl="6" w:tplc="48D20824" w:tentative="1">
      <w:start w:val="1"/>
      <w:numFmt w:val="bullet"/>
      <w:lvlText w:val="•"/>
      <w:lvlJc w:val="left"/>
      <w:pPr>
        <w:tabs>
          <w:tab w:val="num" w:pos="5040"/>
        </w:tabs>
        <w:ind w:left="5040" w:hanging="360"/>
      </w:pPr>
      <w:rPr>
        <w:rFonts w:ascii="Arial" w:hAnsi="Arial" w:hint="default"/>
      </w:rPr>
    </w:lvl>
    <w:lvl w:ilvl="7" w:tplc="94A2A722" w:tentative="1">
      <w:start w:val="1"/>
      <w:numFmt w:val="bullet"/>
      <w:lvlText w:val="•"/>
      <w:lvlJc w:val="left"/>
      <w:pPr>
        <w:tabs>
          <w:tab w:val="num" w:pos="5760"/>
        </w:tabs>
        <w:ind w:left="5760" w:hanging="360"/>
      </w:pPr>
      <w:rPr>
        <w:rFonts w:ascii="Arial" w:hAnsi="Arial" w:hint="default"/>
      </w:rPr>
    </w:lvl>
    <w:lvl w:ilvl="8" w:tplc="5E625C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EF770C"/>
    <w:multiLevelType w:val="multilevel"/>
    <w:tmpl w:val="BC8E03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0"/>
  </w:num>
  <w:num w:numId="3">
    <w:abstractNumId w:val="6"/>
  </w:num>
  <w:num w:numId="4">
    <w:abstractNumId w:val="7"/>
  </w:num>
  <w:num w:numId="5">
    <w:abstractNumId w:val="0"/>
  </w:num>
  <w:num w:numId="6">
    <w:abstractNumId w:val="2"/>
  </w:num>
  <w:num w:numId="7">
    <w:abstractNumId w:val="9"/>
  </w:num>
  <w:num w:numId="8">
    <w:abstractNumId w:val="5"/>
  </w:num>
  <w:num w:numId="9">
    <w:abstractNumId w:val="11"/>
  </w:num>
  <w:num w:numId="10">
    <w:abstractNumId w:val="14"/>
  </w:num>
  <w:num w:numId="11">
    <w:abstractNumId w:val="3"/>
  </w:num>
  <w:num w:numId="12">
    <w:abstractNumId w:val="12"/>
  </w:num>
  <w:num w:numId="13">
    <w:abstractNumId w:val="10"/>
  </w:num>
  <w:num w:numId="14">
    <w:abstractNumId w:val="13"/>
  </w:num>
  <w:num w:numId="15">
    <w:abstractNumId w:val="4"/>
  </w:num>
  <w:num w:numId="16">
    <w:abstractNumId w:val="22"/>
  </w:num>
  <w:num w:numId="17">
    <w:abstractNumId w:val="1"/>
  </w:num>
  <w:num w:numId="18">
    <w:abstractNumId w:val="21"/>
  </w:num>
  <w:num w:numId="19">
    <w:abstractNumId w:val="18"/>
  </w:num>
  <w:num w:numId="20">
    <w:abstractNumId w:val="15"/>
  </w:num>
  <w:num w:numId="21">
    <w:abstractNumId w:val="8"/>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8DB"/>
    <w:rsid w:val="00004999"/>
    <w:rsid w:val="00005041"/>
    <w:rsid w:val="00005C4C"/>
    <w:rsid w:val="000118FE"/>
    <w:rsid w:val="00012932"/>
    <w:rsid w:val="000139AE"/>
    <w:rsid w:val="00017DD9"/>
    <w:rsid w:val="00021932"/>
    <w:rsid w:val="00022FB2"/>
    <w:rsid w:val="00031133"/>
    <w:rsid w:val="000364F2"/>
    <w:rsid w:val="0003798C"/>
    <w:rsid w:val="00044713"/>
    <w:rsid w:val="00044C36"/>
    <w:rsid w:val="00045CFC"/>
    <w:rsid w:val="0004602F"/>
    <w:rsid w:val="000462AC"/>
    <w:rsid w:val="000560E0"/>
    <w:rsid w:val="00060BF9"/>
    <w:rsid w:val="00065518"/>
    <w:rsid w:val="000706B3"/>
    <w:rsid w:val="00075C17"/>
    <w:rsid w:val="00076106"/>
    <w:rsid w:val="00077893"/>
    <w:rsid w:val="000870AB"/>
    <w:rsid w:val="000908B8"/>
    <w:rsid w:val="000956B2"/>
    <w:rsid w:val="00096D5B"/>
    <w:rsid w:val="00097DC8"/>
    <w:rsid w:val="000A0740"/>
    <w:rsid w:val="000A2E7D"/>
    <w:rsid w:val="000A7EBC"/>
    <w:rsid w:val="000A7F57"/>
    <w:rsid w:val="000B0E31"/>
    <w:rsid w:val="000B1255"/>
    <w:rsid w:val="000B13F0"/>
    <w:rsid w:val="000B17FB"/>
    <w:rsid w:val="000B245F"/>
    <w:rsid w:val="000B6E91"/>
    <w:rsid w:val="000D1875"/>
    <w:rsid w:val="000D278F"/>
    <w:rsid w:val="000D5384"/>
    <w:rsid w:val="000E27B7"/>
    <w:rsid w:val="000E47B1"/>
    <w:rsid w:val="000F7108"/>
    <w:rsid w:val="0010398E"/>
    <w:rsid w:val="00112607"/>
    <w:rsid w:val="00114B7D"/>
    <w:rsid w:val="00121662"/>
    <w:rsid w:val="001260CB"/>
    <w:rsid w:val="001270FE"/>
    <w:rsid w:val="001304C2"/>
    <w:rsid w:val="00132EDC"/>
    <w:rsid w:val="001406F3"/>
    <w:rsid w:val="00144280"/>
    <w:rsid w:val="00146792"/>
    <w:rsid w:val="0015129C"/>
    <w:rsid w:val="0015221C"/>
    <w:rsid w:val="00161291"/>
    <w:rsid w:val="00165875"/>
    <w:rsid w:val="00165E98"/>
    <w:rsid w:val="001663EA"/>
    <w:rsid w:val="00166B30"/>
    <w:rsid w:val="001923E1"/>
    <w:rsid w:val="001A39AE"/>
    <w:rsid w:val="001B0931"/>
    <w:rsid w:val="001B1A7E"/>
    <w:rsid w:val="001B1E9E"/>
    <w:rsid w:val="001B5FEB"/>
    <w:rsid w:val="001B69B1"/>
    <w:rsid w:val="001C0E95"/>
    <w:rsid w:val="001C4850"/>
    <w:rsid w:val="001C61DC"/>
    <w:rsid w:val="001C6357"/>
    <w:rsid w:val="001D3FF5"/>
    <w:rsid w:val="001E2230"/>
    <w:rsid w:val="001E7AA8"/>
    <w:rsid w:val="001F6532"/>
    <w:rsid w:val="001F7A2A"/>
    <w:rsid w:val="002012AA"/>
    <w:rsid w:val="00202B82"/>
    <w:rsid w:val="00203661"/>
    <w:rsid w:val="002126EF"/>
    <w:rsid w:val="002222BF"/>
    <w:rsid w:val="00227BE7"/>
    <w:rsid w:val="00233F89"/>
    <w:rsid w:val="00240A4F"/>
    <w:rsid w:val="00245380"/>
    <w:rsid w:val="0025335C"/>
    <w:rsid w:val="00257742"/>
    <w:rsid w:val="00281752"/>
    <w:rsid w:val="0029053F"/>
    <w:rsid w:val="00293519"/>
    <w:rsid w:val="00297495"/>
    <w:rsid w:val="002B0B2C"/>
    <w:rsid w:val="002B2A34"/>
    <w:rsid w:val="002B68C0"/>
    <w:rsid w:val="002B70BF"/>
    <w:rsid w:val="002C0604"/>
    <w:rsid w:val="002C475A"/>
    <w:rsid w:val="002C5EEC"/>
    <w:rsid w:val="002D3C61"/>
    <w:rsid w:val="002D6F67"/>
    <w:rsid w:val="002E00E8"/>
    <w:rsid w:val="002E1FF3"/>
    <w:rsid w:val="002E3FB8"/>
    <w:rsid w:val="002E5E35"/>
    <w:rsid w:val="002F5195"/>
    <w:rsid w:val="002F5E90"/>
    <w:rsid w:val="0030111D"/>
    <w:rsid w:val="00304259"/>
    <w:rsid w:val="00304A2A"/>
    <w:rsid w:val="00307311"/>
    <w:rsid w:val="00310D90"/>
    <w:rsid w:val="0031262D"/>
    <w:rsid w:val="00312C12"/>
    <w:rsid w:val="0032050E"/>
    <w:rsid w:val="003278DB"/>
    <w:rsid w:val="00330EA7"/>
    <w:rsid w:val="0033114F"/>
    <w:rsid w:val="003346C5"/>
    <w:rsid w:val="00335855"/>
    <w:rsid w:val="00336430"/>
    <w:rsid w:val="00340D1F"/>
    <w:rsid w:val="003549BC"/>
    <w:rsid w:val="00355A3C"/>
    <w:rsid w:val="00357F29"/>
    <w:rsid w:val="003607B8"/>
    <w:rsid w:val="00361A7A"/>
    <w:rsid w:val="00372968"/>
    <w:rsid w:val="003747AF"/>
    <w:rsid w:val="00375CB6"/>
    <w:rsid w:val="0037676C"/>
    <w:rsid w:val="00377329"/>
    <w:rsid w:val="00380782"/>
    <w:rsid w:val="003830DF"/>
    <w:rsid w:val="00383217"/>
    <w:rsid w:val="003A4606"/>
    <w:rsid w:val="003A6B0A"/>
    <w:rsid w:val="003B1584"/>
    <w:rsid w:val="003B485F"/>
    <w:rsid w:val="003C2469"/>
    <w:rsid w:val="003D262A"/>
    <w:rsid w:val="003E240F"/>
    <w:rsid w:val="003E50B6"/>
    <w:rsid w:val="003E732F"/>
    <w:rsid w:val="003F0B47"/>
    <w:rsid w:val="003F77B9"/>
    <w:rsid w:val="003F7D87"/>
    <w:rsid w:val="00401A35"/>
    <w:rsid w:val="004037FE"/>
    <w:rsid w:val="00405C4C"/>
    <w:rsid w:val="004209A4"/>
    <w:rsid w:val="0042189E"/>
    <w:rsid w:val="00422A99"/>
    <w:rsid w:val="00425C27"/>
    <w:rsid w:val="004279AD"/>
    <w:rsid w:val="0043171C"/>
    <w:rsid w:val="004336B8"/>
    <w:rsid w:val="00437FAF"/>
    <w:rsid w:val="00441167"/>
    <w:rsid w:val="00442C13"/>
    <w:rsid w:val="004454D4"/>
    <w:rsid w:val="004458E9"/>
    <w:rsid w:val="00451603"/>
    <w:rsid w:val="00453318"/>
    <w:rsid w:val="00455380"/>
    <w:rsid w:val="004556C2"/>
    <w:rsid w:val="00456459"/>
    <w:rsid w:val="00456EE1"/>
    <w:rsid w:val="004623AC"/>
    <w:rsid w:val="00464AD1"/>
    <w:rsid w:val="0046742C"/>
    <w:rsid w:val="00476329"/>
    <w:rsid w:val="00477940"/>
    <w:rsid w:val="00484BEE"/>
    <w:rsid w:val="00497CED"/>
    <w:rsid w:val="004A16D4"/>
    <w:rsid w:val="004A3310"/>
    <w:rsid w:val="004A574E"/>
    <w:rsid w:val="004B1273"/>
    <w:rsid w:val="004B394A"/>
    <w:rsid w:val="004B56B9"/>
    <w:rsid w:val="004B58DB"/>
    <w:rsid w:val="004B74BB"/>
    <w:rsid w:val="004C67D2"/>
    <w:rsid w:val="004D258D"/>
    <w:rsid w:val="004D2B32"/>
    <w:rsid w:val="004E009C"/>
    <w:rsid w:val="004E34A6"/>
    <w:rsid w:val="004E6798"/>
    <w:rsid w:val="00501E9B"/>
    <w:rsid w:val="00507AE7"/>
    <w:rsid w:val="00510559"/>
    <w:rsid w:val="00512CC4"/>
    <w:rsid w:val="005161AD"/>
    <w:rsid w:val="0052111C"/>
    <w:rsid w:val="00521CF3"/>
    <w:rsid w:val="00525CCD"/>
    <w:rsid w:val="00527FB4"/>
    <w:rsid w:val="00532F10"/>
    <w:rsid w:val="005337D4"/>
    <w:rsid w:val="0054086E"/>
    <w:rsid w:val="005436EE"/>
    <w:rsid w:val="00546016"/>
    <w:rsid w:val="00546F62"/>
    <w:rsid w:val="0055305C"/>
    <w:rsid w:val="00562913"/>
    <w:rsid w:val="00563C37"/>
    <w:rsid w:val="00566C41"/>
    <w:rsid w:val="00566EAD"/>
    <w:rsid w:val="00571AAD"/>
    <w:rsid w:val="00571FD1"/>
    <w:rsid w:val="00575613"/>
    <w:rsid w:val="005819EE"/>
    <w:rsid w:val="005821EE"/>
    <w:rsid w:val="00582A2A"/>
    <w:rsid w:val="00584489"/>
    <w:rsid w:val="00584FF0"/>
    <w:rsid w:val="00597BCE"/>
    <w:rsid w:val="005A0633"/>
    <w:rsid w:val="005A34EE"/>
    <w:rsid w:val="005A7E00"/>
    <w:rsid w:val="005B32D3"/>
    <w:rsid w:val="005B3808"/>
    <w:rsid w:val="005B7014"/>
    <w:rsid w:val="005C3418"/>
    <w:rsid w:val="005C7D0E"/>
    <w:rsid w:val="005D03E4"/>
    <w:rsid w:val="005D398D"/>
    <w:rsid w:val="005D6D70"/>
    <w:rsid w:val="005D70E8"/>
    <w:rsid w:val="005E0BCF"/>
    <w:rsid w:val="005E18A9"/>
    <w:rsid w:val="005E3253"/>
    <w:rsid w:val="005E747F"/>
    <w:rsid w:val="00600245"/>
    <w:rsid w:val="00604331"/>
    <w:rsid w:val="00605D16"/>
    <w:rsid w:val="006114B6"/>
    <w:rsid w:val="00623B5F"/>
    <w:rsid w:val="00624BC5"/>
    <w:rsid w:val="00625134"/>
    <w:rsid w:val="00632480"/>
    <w:rsid w:val="00633308"/>
    <w:rsid w:val="0063527C"/>
    <w:rsid w:val="0064036F"/>
    <w:rsid w:val="00644393"/>
    <w:rsid w:val="00645880"/>
    <w:rsid w:val="00647664"/>
    <w:rsid w:val="00647A4B"/>
    <w:rsid w:val="00651DDC"/>
    <w:rsid w:val="006612F0"/>
    <w:rsid w:val="00665214"/>
    <w:rsid w:val="00671598"/>
    <w:rsid w:val="00685165"/>
    <w:rsid w:val="00687CEE"/>
    <w:rsid w:val="00692838"/>
    <w:rsid w:val="006931BD"/>
    <w:rsid w:val="00694062"/>
    <w:rsid w:val="006950B1"/>
    <w:rsid w:val="006B1FC7"/>
    <w:rsid w:val="006C08ED"/>
    <w:rsid w:val="006C0B7F"/>
    <w:rsid w:val="006C0ED6"/>
    <w:rsid w:val="006C325D"/>
    <w:rsid w:val="006C4C05"/>
    <w:rsid w:val="006C5E7A"/>
    <w:rsid w:val="006C71A9"/>
    <w:rsid w:val="006C7243"/>
    <w:rsid w:val="006C7B0B"/>
    <w:rsid w:val="006D381D"/>
    <w:rsid w:val="006D6165"/>
    <w:rsid w:val="006E0A19"/>
    <w:rsid w:val="006E0DEF"/>
    <w:rsid w:val="006E3B34"/>
    <w:rsid w:val="006E7AAD"/>
    <w:rsid w:val="006F05E7"/>
    <w:rsid w:val="006F73F6"/>
    <w:rsid w:val="0070191C"/>
    <w:rsid w:val="007035BD"/>
    <w:rsid w:val="0070386F"/>
    <w:rsid w:val="00711CB1"/>
    <w:rsid w:val="007308C4"/>
    <w:rsid w:val="007316E8"/>
    <w:rsid w:val="0073483E"/>
    <w:rsid w:val="00741806"/>
    <w:rsid w:val="00743CC1"/>
    <w:rsid w:val="00752043"/>
    <w:rsid w:val="0075637C"/>
    <w:rsid w:val="0076165D"/>
    <w:rsid w:val="00773AC6"/>
    <w:rsid w:val="00780EB6"/>
    <w:rsid w:val="00781F66"/>
    <w:rsid w:val="007833E2"/>
    <w:rsid w:val="00784C03"/>
    <w:rsid w:val="0079155F"/>
    <w:rsid w:val="007936C3"/>
    <w:rsid w:val="00796301"/>
    <w:rsid w:val="007A3995"/>
    <w:rsid w:val="007A638D"/>
    <w:rsid w:val="007C20EF"/>
    <w:rsid w:val="007C39F4"/>
    <w:rsid w:val="007C460E"/>
    <w:rsid w:val="007C46E0"/>
    <w:rsid w:val="007D5A71"/>
    <w:rsid w:val="007E4533"/>
    <w:rsid w:val="007E5C15"/>
    <w:rsid w:val="007E723A"/>
    <w:rsid w:val="007F44B7"/>
    <w:rsid w:val="007F485D"/>
    <w:rsid w:val="007F4FDB"/>
    <w:rsid w:val="007F7A7A"/>
    <w:rsid w:val="00800C45"/>
    <w:rsid w:val="008021A8"/>
    <w:rsid w:val="0080639F"/>
    <w:rsid w:val="00811498"/>
    <w:rsid w:val="00814564"/>
    <w:rsid w:val="00822CF2"/>
    <w:rsid w:val="00823AFD"/>
    <w:rsid w:val="008243C6"/>
    <w:rsid w:val="00827C6C"/>
    <w:rsid w:val="008312A4"/>
    <w:rsid w:val="00837BFA"/>
    <w:rsid w:val="008452F1"/>
    <w:rsid w:val="00850437"/>
    <w:rsid w:val="008518E4"/>
    <w:rsid w:val="00852C50"/>
    <w:rsid w:val="0085470E"/>
    <w:rsid w:val="00867C1E"/>
    <w:rsid w:val="00867E86"/>
    <w:rsid w:val="00871BEB"/>
    <w:rsid w:val="00872017"/>
    <w:rsid w:val="00873239"/>
    <w:rsid w:val="00873B36"/>
    <w:rsid w:val="008770ED"/>
    <w:rsid w:val="008840E7"/>
    <w:rsid w:val="00890943"/>
    <w:rsid w:val="008A254B"/>
    <w:rsid w:val="008A314C"/>
    <w:rsid w:val="008B188F"/>
    <w:rsid w:val="008B41A6"/>
    <w:rsid w:val="008B4615"/>
    <w:rsid w:val="008C0FB4"/>
    <w:rsid w:val="008C7E67"/>
    <w:rsid w:val="008D3680"/>
    <w:rsid w:val="008D37C4"/>
    <w:rsid w:val="008D6B2A"/>
    <w:rsid w:val="008E0622"/>
    <w:rsid w:val="008F1C4F"/>
    <w:rsid w:val="008F1D29"/>
    <w:rsid w:val="008F3F80"/>
    <w:rsid w:val="008F4058"/>
    <w:rsid w:val="009141A4"/>
    <w:rsid w:val="00916442"/>
    <w:rsid w:val="009209D0"/>
    <w:rsid w:val="00923A49"/>
    <w:rsid w:val="00923DBF"/>
    <w:rsid w:val="009270AC"/>
    <w:rsid w:val="00935454"/>
    <w:rsid w:val="00942D66"/>
    <w:rsid w:val="00947A7C"/>
    <w:rsid w:val="009525BE"/>
    <w:rsid w:val="009665E7"/>
    <w:rsid w:val="00970A90"/>
    <w:rsid w:val="009742E9"/>
    <w:rsid w:val="0097495B"/>
    <w:rsid w:val="00976C55"/>
    <w:rsid w:val="00983F04"/>
    <w:rsid w:val="00992E16"/>
    <w:rsid w:val="009A7F47"/>
    <w:rsid w:val="009B4F7B"/>
    <w:rsid w:val="009D6FBE"/>
    <w:rsid w:val="009E237F"/>
    <w:rsid w:val="009E76F2"/>
    <w:rsid w:val="009E7B9B"/>
    <w:rsid w:val="009F4354"/>
    <w:rsid w:val="009F7C7D"/>
    <w:rsid w:val="00A0078D"/>
    <w:rsid w:val="00A02619"/>
    <w:rsid w:val="00A037CE"/>
    <w:rsid w:val="00A044F1"/>
    <w:rsid w:val="00A04C23"/>
    <w:rsid w:val="00A12358"/>
    <w:rsid w:val="00A204AF"/>
    <w:rsid w:val="00A20EB0"/>
    <w:rsid w:val="00A2483F"/>
    <w:rsid w:val="00A24B16"/>
    <w:rsid w:val="00A255F6"/>
    <w:rsid w:val="00A30C37"/>
    <w:rsid w:val="00A340E7"/>
    <w:rsid w:val="00A360D5"/>
    <w:rsid w:val="00A3610A"/>
    <w:rsid w:val="00A37E3C"/>
    <w:rsid w:val="00A44869"/>
    <w:rsid w:val="00A45801"/>
    <w:rsid w:val="00A51B54"/>
    <w:rsid w:val="00A52153"/>
    <w:rsid w:val="00A52B79"/>
    <w:rsid w:val="00A53206"/>
    <w:rsid w:val="00A55697"/>
    <w:rsid w:val="00A56EAE"/>
    <w:rsid w:val="00A61D78"/>
    <w:rsid w:val="00A702E8"/>
    <w:rsid w:val="00A86BC7"/>
    <w:rsid w:val="00A90430"/>
    <w:rsid w:val="00A97D38"/>
    <w:rsid w:val="00AA5175"/>
    <w:rsid w:val="00AB2C2C"/>
    <w:rsid w:val="00AB4457"/>
    <w:rsid w:val="00AB766D"/>
    <w:rsid w:val="00AC6B89"/>
    <w:rsid w:val="00AC7B42"/>
    <w:rsid w:val="00AD2513"/>
    <w:rsid w:val="00AE3FF8"/>
    <w:rsid w:val="00B06492"/>
    <w:rsid w:val="00B23E4B"/>
    <w:rsid w:val="00B36AD8"/>
    <w:rsid w:val="00B45889"/>
    <w:rsid w:val="00B46F44"/>
    <w:rsid w:val="00B51AA9"/>
    <w:rsid w:val="00B574F1"/>
    <w:rsid w:val="00B6481C"/>
    <w:rsid w:val="00B73D97"/>
    <w:rsid w:val="00B74AF2"/>
    <w:rsid w:val="00B75E1C"/>
    <w:rsid w:val="00B93AB4"/>
    <w:rsid w:val="00BA1689"/>
    <w:rsid w:val="00BA4739"/>
    <w:rsid w:val="00BA5D80"/>
    <w:rsid w:val="00BA6264"/>
    <w:rsid w:val="00BA6553"/>
    <w:rsid w:val="00BB0A7D"/>
    <w:rsid w:val="00BB2DA3"/>
    <w:rsid w:val="00BB587A"/>
    <w:rsid w:val="00BC63CA"/>
    <w:rsid w:val="00BC6E20"/>
    <w:rsid w:val="00BD1637"/>
    <w:rsid w:val="00BD239A"/>
    <w:rsid w:val="00BD5241"/>
    <w:rsid w:val="00BE01C3"/>
    <w:rsid w:val="00BF7451"/>
    <w:rsid w:val="00C04817"/>
    <w:rsid w:val="00C06570"/>
    <w:rsid w:val="00C140F6"/>
    <w:rsid w:val="00C172CF"/>
    <w:rsid w:val="00C17B97"/>
    <w:rsid w:val="00C220DE"/>
    <w:rsid w:val="00C220EC"/>
    <w:rsid w:val="00C25544"/>
    <w:rsid w:val="00C3147E"/>
    <w:rsid w:val="00C32673"/>
    <w:rsid w:val="00C46E3C"/>
    <w:rsid w:val="00C52DF8"/>
    <w:rsid w:val="00C53A65"/>
    <w:rsid w:val="00C54522"/>
    <w:rsid w:val="00C55231"/>
    <w:rsid w:val="00C60A43"/>
    <w:rsid w:val="00C60ECD"/>
    <w:rsid w:val="00C62DD5"/>
    <w:rsid w:val="00C636C7"/>
    <w:rsid w:val="00C64EED"/>
    <w:rsid w:val="00C7654E"/>
    <w:rsid w:val="00C835AE"/>
    <w:rsid w:val="00C90271"/>
    <w:rsid w:val="00C90EBB"/>
    <w:rsid w:val="00C95C8C"/>
    <w:rsid w:val="00CA3B69"/>
    <w:rsid w:val="00CA7DD6"/>
    <w:rsid w:val="00CC4366"/>
    <w:rsid w:val="00CC4624"/>
    <w:rsid w:val="00CC574A"/>
    <w:rsid w:val="00CD3987"/>
    <w:rsid w:val="00CE2319"/>
    <w:rsid w:val="00CE394E"/>
    <w:rsid w:val="00CE5B65"/>
    <w:rsid w:val="00CF2FD9"/>
    <w:rsid w:val="00D00676"/>
    <w:rsid w:val="00D01021"/>
    <w:rsid w:val="00D10609"/>
    <w:rsid w:val="00D11AE6"/>
    <w:rsid w:val="00D16A09"/>
    <w:rsid w:val="00D33E95"/>
    <w:rsid w:val="00D3485B"/>
    <w:rsid w:val="00D37F08"/>
    <w:rsid w:val="00D4186E"/>
    <w:rsid w:val="00D43E51"/>
    <w:rsid w:val="00D44A51"/>
    <w:rsid w:val="00D45A82"/>
    <w:rsid w:val="00D46CC7"/>
    <w:rsid w:val="00D47A1B"/>
    <w:rsid w:val="00D51928"/>
    <w:rsid w:val="00D52930"/>
    <w:rsid w:val="00D55FC7"/>
    <w:rsid w:val="00D61060"/>
    <w:rsid w:val="00D62AF8"/>
    <w:rsid w:val="00D6342E"/>
    <w:rsid w:val="00D6452D"/>
    <w:rsid w:val="00D65254"/>
    <w:rsid w:val="00D71194"/>
    <w:rsid w:val="00D71A1E"/>
    <w:rsid w:val="00D83870"/>
    <w:rsid w:val="00D85C6C"/>
    <w:rsid w:val="00D87742"/>
    <w:rsid w:val="00D90EC7"/>
    <w:rsid w:val="00DA22CA"/>
    <w:rsid w:val="00DA6E35"/>
    <w:rsid w:val="00DB25B8"/>
    <w:rsid w:val="00DB6FA5"/>
    <w:rsid w:val="00DD5D1A"/>
    <w:rsid w:val="00DE7A9F"/>
    <w:rsid w:val="00DF0C54"/>
    <w:rsid w:val="00DF15F5"/>
    <w:rsid w:val="00DF3808"/>
    <w:rsid w:val="00DF3B22"/>
    <w:rsid w:val="00DF6B83"/>
    <w:rsid w:val="00E000E6"/>
    <w:rsid w:val="00E001EC"/>
    <w:rsid w:val="00E070D8"/>
    <w:rsid w:val="00E077D5"/>
    <w:rsid w:val="00E20164"/>
    <w:rsid w:val="00E23EB3"/>
    <w:rsid w:val="00E24BDE"/>
    <w:rsid w:val="00E32ACB"/>
    <w:rsid w:val="00E35BE9"/>
    <w:rsid w:val="00E4050E"/>
    <w:rsid w:val="00E4146A"/>
    <w:rsid w:val="00E46726"/>
    <w:rsid w:val="00E52AA6"/>
    <w:rsid w:val="00E62AF1"/>
    <w:rsid w:val="00E63ADD"/>
    <w:rsid w:val="00E63FAE"/>
    <w:rsid w:val="00E6544A"/>
    <w:rsid w:val="00E7541A"/>
    <w:rsid w:val="00E76873"/>
    <w:rsid w:val="00E8022F"/>
    <w:rsid w:val="00E8156E"/>
    <w:rsid w:val="00E82641"/>
    <w:rsid w:val="00E87E5B"/>
    <w:rsid w:val="00E9195A"/>
    <w:rsid w:val="00E95C73"/>
    <w:rsid w:val="00EA51A9"/>
    <w:rsid w:val="00EA7DCA"/>
    <w:rsid w:val="00EB34E1"/>
    <w:rsid w:val="00EB466B"/>
    <w:rsid w:val="00EC2FC9"/>
    <w:rsid w:val="00EC355D"/>
    <w:rsid w:val="00ED003E"/>
    <w:rsid w:val="00ED0785"/>
    <w:rsid w:val="00ED515A"/>
    <w:rsid w:val="00ED5B00"/>
    <w:rsid w:val="00EF0432"/>
    <w:rsid w:val="00EF0F82"/>
    <w:rsid w:val="00EF22D7"/>
    <w:rsid w:val="00EF481B"/>
    <w:rsid w:val="00F00F37"/>
    <w:rsid w:val="00F10D34"/>
    <w:rsid w:val="00F137E1"/>
    <w:rsid w:val="00F1540F"/>
    <w:rsid w:val="00F21D60"/>
    <w:rsid w:val="00F27CC4"/>
    <w:rsid w:val="00F325AC"/>
    <w:rsid w:val="00F36943"/>
    <w:rsid w:val="00F56CB4"/>
    <w:rsid w:val="00F65B91"/>
    <w:rsid w:val="00F66E7E"/>
    <w:rsid w:val="00F739DF"/>
    <w:rsid w:val="00F80802"/>
    <w:rsid w:val="00F90BF5"/>
    <w:rsid w:val="00FA1888"/>
    <w:rsid w:val="00FA7F72"/>
    <w:rsid w:val="00FB4C11"/>
    <w:rsid w:val="00FB6300"/>
    <w:rsid w:val="00FC428B"/>
    <w:rsid w:val="00FC5782"/>
    <w:rsid w:val="00FC68F0"/>
    <w:rsid w:val="00FD33F6"/>
    <w:rsid w:val="00FD36D5"/>
    <w:rsid w:val="00FE027D"/>
    <w:rsid w:val="00FE3190"/>
    <w:rsid w:val="00FF1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0F1B"/>
  <w15:docId w15:val="{78E230D2-AC71-42CD-BAB9-E2C98D65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Bodo"/>
    <w:qFormat/>
    <w:rsid w:val="005E3253"/>
    <w:pPr>
      <w:jc w:val="both"/>
    </w:pPr>
    <w:rPr>
      <w:rFonts w:ascii="Verdana" w:hAnsi="Verdana"/>
      <w:sz w:val="20"/>
      <w:lang w:val="en-GB"/>
    </w:rPr>
  </w:style>
  <w:style w:type="paragraph" w:styleId="berschrift1">
    <w:name w:val="heading 1"/>
    <w:basedOn w:val="Standard"/>
    <w:next w:val="Standard"/>
    <w:link w:val="berschrift1Zchn"/>
    <w:uiPriority w:val="9"/>
    <w:qFormat/>
    <w:rsid w:val="00623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23B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623B5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623B5F"/>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23B5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623B5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623B5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23B5F"/>
    <w:pPr>
      <w:keepNext/>
      <w:keepLines/>
      <w:spacing w:before="200" w:after="0"/>
      <w:outlineLvl w:val="7"/>
    </w:pPr>
    <w:rPr>
      <w:rFonts w:asciiTheme="majorHAnsi" w:eastAsiaTheme="majorEastAsia" w:hAnsiTheme="majorHAnsi" w:cstheme="majorBidi"/>
      <w:color w:val="4F81BD" w:themeColor="accent1"/>
      <w:szCs w:val="20"/>
    </w:rPr>
  </w:style>
  <w:style w:type="paragraph" w:styleId="berschrift9">
    <w:name w:val="heading 9"/>
    <w:basedOn w:val="Standard"/>
    <w:next w:val="Standard"/>
    <w:link w:val="berschrift9Zchn"/>
    <w:uiPriority w:val="9"/>
    <w:semiHidden/>
    <w:unhideWhenUsed/>
    <w:qFormat/>
    <w:rsid w:val="00623B5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40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4062"/>
    <w:rPr>
      <w:rFonts w:ascii="Tahoma" w:eastAsia="Times New Roman" w:hAnsi="Tahoma" w:cs="Tahoma"/>
      <w:sz w:val="16"/>
      <w:szCs w:val="16"/>
      <w:lang w:val="en-US"/>
    </w:rPr>
  </w:style>
  <w:style w:type="paragraph" w:styleId="Listenabsatz">
    <w:name w:val="List Paragraph"/>
    <w:basedOn w:val="Standard"/>
    <w:uiPriority w:val="34"/>
    <w:qFormat/>
    <w:rsid w:val="00623B5F"/>
    <w:pPr>
      <w:ind w:left="720"/>
      <w:contextualSpacing/>
    </w:pPr>
  </w:style>
  <w:style w:type="paragraph" w:styleId="NurText">
    <w:name w:val="Plain Text"/>
    <w:basedOn w:val="Standard"/>
    <w:link w:val="NurTextZchn"/>
    <w:uiPriority w:val="99"/>
    <w:unhideWhenUsed/>
    <w:rsid w:val="00304A2A"/>
    <w:rPr>
      <w:rFonts w:ascii="Calibri" w:eastAsiaTheme="minorHAnsi" w:hAnsi="Calibri"/>
      <w:szCs w:val="21"/>
    </w:rPr>
  </w:style>
  <w:style w:type="character" w:customStyle="1" w:styleId="NurTextZchn">
    <w:name w:val="Nur Text Zchn"/>
    <w:basedOn w:val="Absatz-Standardschriftart"/>
    <w:link w:val="NurText"/>
    <w:uiPriority w:val="99"/>
    <w:rsid w:val="00304A2A"/>
    <w:rPr>
      <w:rFonts w:ascii="Calibri" w:hAnsi="Calibri"/>
      <w:szCs w:val="21"/>
    </w:rPr>
  </w:style>
  <w:style w:type="paragraph" w:styleId="StandardWeb">
    <w:name w:val="Normal (Web)"/>
    <w:basedOn w:val="Standard"/>
    <w:uiPriority w:val="99"/>
    <w:unhideWhenUsed/>
    <w:rsid w:val="00DF15F5"/>
    <w:pPr>
      <w:spacing w:before="100" w:beforeAutospacing="1" w:after="100" w:afterAutospacing="1"/>
    </w:pPr>
    <w:rPr>
      <w:rFonts w:eastAsiaTheme="minorHAnsi"/>
      <w:lang w:eastAsia="de-DE"/>
    </w:rPr>
  </w:style>
  <w:style w:type="paragraph" w:styleId="Fuzeile">
    <w:name w:val="footer"/>
    <w:basedOn w:val="Standard"/>
    <w:link w:val="FuzeileZchn"/>
    <w:uiPriority w:val="99"/>
    <w:unhideWhenUsed/>
    <w:rsid w:val="008A314C"/>
    <w:pPr>
      <w:tabs>
        <w:tab w:val="center" w:pos="4536"/>
        <w:tab w:val="right" w:pos="9072"/>
      </w:tabs>
    </w:pPr>
  </w:style>
  <w:style w:type="character" w:customStyle="1" w:styleId="FuzeileZchn">
    <w:name w:val="Fußzeile Zchn"/>
    <w:basedOn w:val="Absatz-Standardschriftart"/>
    <w:link w:val="Fuzeile"/>
    <w:uiPriority w:val="99"/>
    <w:rsid w:val="008A314C"/>
    <w:rPr>
      <w:rFonts w:ascii="Times New Roman" w:eastAsia="Times New Roman" w:hAnsi="Times New Roman" w:cs="Times New Roman"/>
      <w:sz w:val="24"/>
      <w:szCs w:val="24"/>
      <w:lang w:val="en-US"/>
    </w:rPr>
  </w:style>
  <w:style w:type="character" w:styleId="Seitenzahl">
    <w:name w:val="page number"/>
    <w:basedOn w:val="Absatz-Standardschriftart"/>
    <w:uiPriority w:val="99"/>
    <w:semiHidden/>
    <w:unhideWhenUsed/>
    <w:rsid w:val="008A314C"/>
  </w:style>
  <w:style w:type="character" w:customStyle="1" w:styleId="berschrift1Zchn">
    <w:name w:val="Überschrift 1 Zchn"/>
    <w:basedOn w:val="Absatz-Standardschriftart"/>
    <w:link w:val="berschrift1"/>
    <w:uiPriority w:val="9"/>
    <w:rsid w:val="00623B5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23B5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623B5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623B5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623B5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623B5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623B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623B5F"/>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623B5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623B5F"/>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623B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23B5F"/>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623B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23B5F"/>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23B5F"/>
    <w:rPr>
      <w:b/>
      <w:bCs/>
    </w:rPr>
  </w:style>
  <w:style w:type="character" w:styleId="Hervorhebung">
    <w:name w:val="Emphasis"/>
    <w:basedOn w:val="Absatz-Standardschriftart"/>
    <w:uiPriority w:val="20"/>
    <w:qFormat/>
    <w:rsid w:val="00623B5F"/>
    <w:rPr>
      <w:i/>
      <w:iCs/>
    </w:rPr>
  </w:style>
  <w:style w:type="paragraph" w:styleId="KeinLeerraum">
    <w:name w:val="No Spacing"/>
    <w:uiPriority w:val="1"/>
    <w:qFormat/>
    <w:rsid w:val="00623B5F"/>
    <w:pPr>
      <w:spacing w:after="0" w:line="240" w:lineRule="auto"/>
    </w:pPr>
  </w:style>
  <w:style w:type="paragraph" w:styleId="Zitat">
    <w:name w:val="Quote"/>
    <w:basedOn w:val="Standard"/>
    <w:next w:val="Standard"/>
    <w:link w:val="ZitatZchn"/>
    <w:uiPriority w:val="29"/>
    <w:qFormat/>
    <w:rsid w:val="00623B5F"/>
    <w:rPr>
      <w:i/>
      <w:iCs/>
      <w:color w:val="000000" w:themeColor="text1"/>
    </w:rPr>
  </w:style>
  <w:style w:type="character" w:customStyle="1" w:styleId="ZitatZchn">
    <w:name w:val="Zitat Zchn"/>
    <w:basedOn w:val="Absatz-Standardschriftart"/>
    <w:link w:val="Zitat"/>
    <w:uiPriority w:val="29"/>
    <w:rsid w:val="00623B5F"/>
    <w:rPr>
      <w:i/>
      <w:iCs/>
      <w:color w:val="000000" w:themeColor="text1"/>
    </w:rPr>
  </w:style>
  <w:style w:type="paragraph" w:styleId="IntensivesZitat">
    <w:name w:val="Intense Quote"/>
    <w:basedOn w:val="Standard"/>
    <w:next w:val="Standard"/>
    <w:link w:val="IntensivesZitatZchn"/>
    <w:uiPriority w:val="30"/>
    <w:qFormat/>
    <w:rsid w:val="00623B5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23B5F"/>
    <w:rPr>
      <w:b/>
      <w:bCs/>
      <w:i/>
      <w:iCs/>
      <w:color w:val="4F81BD" w:themeColor="accent1"/>
    </w:rPr>
  </w:style>
  <w:style w:type="character" w:styleId="SchwacheHervorhebung">
    <w:name w:val="Subtle Emphasis"/>
    <w:basedOn w:val="Absatz-Standardschriftart"/>
    <w:uiPriority w:val="19"/>
    <w:qFormat/>
    <w:rsid w:val="00623B5F"/>
    <w:rPr>
      <w:i/>
      <w:iCs/>
      <w:color w:val="808080" w:themeColor="text1" w:themeTint="7F"/>
    </w:rPr>
  </w:style>
  <w:style w:type="character" w:styleId="IntensiveHervorhebung">
    <w:name w:val="Intense Emphasis"/>
    <w:basedOn w:val="Absatz-Standardschriftart"/>
    <w:uiPriority w:val="21"/>
    <w:qFormat/>
    <w:rsid w:val="00623B5F"/>
    <w:rPr>
      <w:b/>
      <w:bCs/>
      <w:i/>
      <w:iCs/>
      <w:color w:val="4F81BD" w:themeColor="accent1"/>
    </w:rPr>
  </w:style>
  <w:style w:type="character" w:styleId="SchwacherVerweis">
    <w:name w:val="Subtle Reference"/>
    <w:basedOn w:val="Absatz-Standardschriftart"/>
    <w:uiPriority w:val="31"/>
    <w:qFormat/>
    <w:rsid w:val="00623B5F"/>
    <w:rPr>
      <w:smallCaps/>
      <w:color w:val="C0504D" w:themeColor="accent2"/>
      <w:u w:val="single"/>
    </w:rPr>
  </w:style>
  <w:style w:type="character" w:styleId="IntensiverVerweis">
    <w:name w:val="Intense Reference"/>
    <w:basedOn w:val="Absatz-Standardschriftart"/>
    <w:uiPriority w:val="32"/>
    <w:qFormat/>
    <w:rsid w:val="00623B5F"/>
    <w:rPr>
      <w:b/>
      <w:bCs/>
      <w:smallCaps/>
      <w:color w:val="C0504D" w:themeColor="accent2"/>
      <w:spacing w:val="5"/>
      <w:u w:val="single"/>
    </w:rPr>
  </w:style>
  <w:style w:type="character" w:styleId="Buchtitel">
    <w:name w:val="Book Title"/>
    <w:basedOn w:val="Absatz-Standardschriftart"/>
    <w:uiPriority w:val="33"/>
    <w:qFormat/>
    <w:rsid w:val="00623B5F"/>
    <w:rPr>
      <w:b/>
      <w:bCs/>
      <w:smallCaps/>
      <w:spacing w:val="5"/>
    </w:rPr>
  </w:style>
  <w:style w:type="paragraph" w:styleId="Inhaltsverzeichnisberschrift">
    <w:name w:val="TOC Heading"/>
    <w:basedOn w:val="berschrift1"/>
    <w:next w:val="Standard"/>
    <w:uiPriority w:val="39"/>
    <w:semiHidden/>
    <w:unhideWhenUsed/>
    <w:qFormat/>
    <w:rsid w:val="00623B5F"/>
    <w:pPr>
      <w:outlineLvl w:val="9"/>
    </w:pPr>
  </w:style>
  <w:style w:type="character" w:styleId="Kommentarzeichen">
    <w:name w:val="annotation reference"/>
    <w:basedOn w:val="Absatz-Standardschriftart"/>
    <w:uiPriority w:val="99"/>
    <w:semiHidden/>
    <w:unhideWhenUsed/>
    <w:rsid w:val="003830DF"/>
    <w:rPr>
      <w:sz w:val="18"/>
      <w:szCs w:val="18"/>
    </w:rPr>
  </w:style>
  <w:style w:type="paragraph" w:styleId="Kommentartext">
    <w:name w:val="annotation text"/>
    <w:basedOn w:val="Standard"/>
    <w:link w:val="KommentartextZchn"/>
    <w:uiPriority w:val="99"/>
    <w:semiHidden/>
    <w:unhideWhenUsed/>
    <w:rsid w:val="003830D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830DF"/>
    <w:rPr>
      <w:rFonts w:ascii="Verdana" w:hAnsi="Verdana"/>
      <w:sz w:val="24"/>
      <w:szCs w:val="24"/>
    </w:rPr>
  </w:style>
  <w:style w:type="paragraph" w:styleId="Kommentarthema">
    <w:name w:val="annotation subject"/>
    <w:basedOn w:val="Kommentartext"/>
    <w:next w:val="Kommentartext"/>
    <w:link w:val="KommentarthemaZchn"/>
    <w:uiPriority w:val="99"/>
    <w:semiHidden/>
    <w:unhideWhenUsed/>
    <w:rsid w:val="003830DF"/>
    <w:rPr>
      <w:b/>
      <w:bCs/>
      <w:sz w:val="20"/>
      <w:szCs w:val="20"/>
    </w:rPr>
  </w:style>
  <w:style w:type="character" w:customStyle="1" w:styleId="KommentarthemaZchn">
    <w:name w:val="Kommentarthema Zchn"/>
    <w:basedOn w:val="KommentartextZchn"/>
    <w:link w:val="Kommentarthema"/>
    <w:uiPriority w:val="99"/>
    <w:semiHidden/>
    <w:rsid w:val="003830DF"/>
    <w:rPr>
      <w:rFonts w:ascii="Verdana" w:hAnsi="Verdana"/>
      <w:b/>
      <w:bCs/>
      <w:sz w:val="20"/>
      <w:szCs w:val="20"/>
    </w:rPr>
  </w:style>
  <w:style w:type="table" w:styleId="Tabellenraster">
    <w:name w:val="Table Grid"/>
    <w:basedOn w:val="NormaleTabelle"/>
    <w:uiPriority w:val="59"/>
    <w:rsid w:val="00EF0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4D2B32"/>
  </w:style>
  <w:style w:type="character" w:customStyle="1" w:styleId="apple-converted-space">
    <w:name w:val="apple-converted-space"/>
    <w:basedOn w:val="Absatz-Standardschriftart"/>
    <w:rsid w:val="00546016"/>
  </w:style>
  <w:style w:type="paragraph" w:styleId="Kopfzeile">
    <w:name w:val="header"/>
    <w:basedOn w:val="Standard"/>
    <w:link w:val="KopfzeileZchn"/>
    <w:uiPriority w:val="99"/>
    <w:unhideWhenUsed/>
    <w:rsid w:val="00B51A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AA9"/>
    <w:rPr>
      <w:rFonts w:ascii="Verdana" w:hAnsi="Verdan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5048">
      <w:bodyDiv w:val="1"/>
      <w:marLeft w:val="0"/>
      <w:marRight w:val="0"/>
      <w:marTop w:val="0"/>
      <w:marBottom w:val="0"/>
      <w:divBdr>
        <w:top w:val="none" w:sz="0" w:space="0" w:color="auto"/>
        <w:left w:val="none" w:sz="0" w:space="0" w:color="auto"/>
        <w:bottom w:val="none" w:sz="0" w:space="0" w:color="auto"/>
        <w:right w:val="none" w:sz="0" w:space="0" w:color="auto"/>
      </w:divBdr>
      <w:divsChild>
        <w:div w:id="1530606890">
          <w:marLeft w:val="0"/>
          <w:marRight w:val="0"/>
          <w:marTop w:val="0"/>
          <w:marBottom w:val="0"/>
          <w:divBdr>
            <w:top w:val="none" w:sz="0" w:space="0" w:color="auto"/>
            <w:left w:val="none" w:sz="0" w:space="0" w:color="auto"/>
            <w:bottom w:val="none" w:sz="0" w:space="0" w:color="auto"/>
            <w:right w:val="none" w:sz="0" w:space="0" w:color="auto"/>
          </w:divBdr>
          <w:divsChild>
            <w:div w:id="1325091444">
              <w:marLeft w:val="0"/>
              <w:marRight w:val="0"/>
              <w:marTop w:val="0"/>
              <w:marBottom w:val="0"/>
              <w:divBdr>
                <w:top w:val="none" w:sz="0" w:space="0" w:color="auto"/>
                <w:left w:val="none" w:sz="0" w:space="0" w:color="auto"/>
                <w:bottom w:val="none" w:sz="0" w:space="0" w:color="auto"/>
                <w:right w:val="none" w:sz="0" w:space="0" w:color="auto"/>
              </w:divBdr>
              <w:divsChild>
                <w:div w:id="3944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5610">
      <w:bodyDiv w:val="1"/>
      <w:marLeft w:val="0"/>
      <w:marRight w:val="0"/>
      <w:marTop w:val="0"/>
      <w:marBottom w:val="0"/>
      <w:divBdr>
        <w:top w:val="none" w:sz="0" w:space="0" w:color="auto"/>
        <w:left w:val="none" w:sz="0" w:space="0" w:color="auto"/>
        <w:bottom w:val="none" w:sz="0" w:space="0" w:color="auto"/>
        <w:right w:val="none" w:sz="0" w:space="0" w:color="auto"/>
      </w:divBdr>
    </w:div>
    <w:div w:id="1074470861">
      <w:bodyDiv w:val="1"/>
      <w:marLeft w:val="0"/>
      <w:marRight w:val="0"/>
      <w:marTop w:val="0"/>
      <w:marBottom w:val="0"/>
      <w:divBdr>
        <w:top w:val="none" w:sz="0" w:space="0" w:color="auto"/>
        <w:left w:val="none" w:sz="0" w:space="0" w:color="auto"/>
        <w:bottom w:val="none" w:sz="0" w:space="0" w:color="auto"/>
        <w:right w:val="none" w:sz="0" w:space="0" w:color="auto"/>
      </w:divBdr>
      <w:divsChild>
        <w:div w:id="1767456917">
          <w:marLeft w:val="0"/>
          <w:marRight w:val="0"/>
          <w:marTop w:val="0"/>
          <w:marBottom w:val="0"/>
          <w:divBdr>
            <w:top w:val="none" w:sz="0" w:space="0" w:color="auto"/>
            <w:left w:val="none" w:sz="0" w:space="0" w:color="auto"/>
            <w:bottom w:val="none" w:sz="0" w:space="0" w:color="auto"/>
            <w:right w:val="none" w:sz="0" w:space="0" w:color="auto"/>
          </w:divBdr>
          <w:divsChild>
            <w:div w:id="247076668">
              <w:marLeft w:val="0"/>
              <w:marRight w:val="0"/>
              <w:marTop w:val="0"/>
              <w:marBottom w:val="0"/>
              <w:divBdr>
                <w:top w:val="none" w:sz="0" w:space="0" w:color="auto"/>
                <w:left w:val="none" w:sz="0" w:space="0" w:color="auto"/>
                <w:bottom w:val="none" w:sz="0" w:space="0" w:color="auto"/>
                <w:right w:val="none" w:sz="0" w:space="0" w:color="auto"/>
              </w:divBdr>
              <w:divsChild>
                <w:div w:id="107342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2340">
      <w:bodyDiv w:val="1"/>
      <w:marLeft w:val="0"/>
      <w:marRight w:val="0"/>
      <w:marTop w:val="0"/>
      <w:marBottom w:val="0"/>
      <w:divBdr>
        <w:top w:val="none" w:sz="0" w:space="0" w:color="auto"/>
        <w:left w:val="none" w:sz="0" w:space="0" w:color="auto"/>
        <w:bottom w:val="none" w:sz="0" w:space="0" w:color="auto"/>
        <w:right w:val="none" w:sz="0" w:space="0" w:color="auto"/>
      </w:divBdr>
    </w:div>
    <w:div w:id="1095249283">
      <w:bodyDiv w:val="1"/>
      <w:marLeft w:val="0"/>
      <w:marRight w:val="0"/>
      <w:marTop w:val="0"/>
      <w:marBottom w:val="0"/>
      <w:divBdr>
        <w:top w:val="none" w:sz="0" w:space="0" w:color="auto"/>
        <w:left w:val="none" w:sz="0" w:space="0" w:color="auto"/>
        <w:bottom w:val="none" w:sz="0" w:space="0" w:color="auto"/>
        <w:right w:val="none" w:sz="0" w:space="0" w:color="auto"/>
      </w:divBdr>
      <w:divsChild>
        <w:div w:id="86729086">
          <w:marLeft w:val="0"/>
          <w:marRight w:val="0"/>
          <w:marTop w:val="0"/>
          <w:marBottom w:val="0"/>
          <w:divBdr>
            <w:top w:val="none" w:sz="0" w:space="0" w:color="auto"/>
            <w:left w:val="none" w:sz="0" w:space="0" w:color="auto"/>
            <w:bottom w:val="none" w:sz="0" w:space="0" w:color="auto"/>
            <w:right w:val="none" w:sz="0" w:space="0" w:color="auto"/>
          </w:divBdr>
          <w:divsChild>
            <w:div w:id="406610694">
              <w:marLeft w:val="0"/>
              <w:marRight w:val="0"/>
              <w:marTop w:val="0"/>
              <w:marBottom w:val="0"/>
              <w:divBdr>
                <w:top w:val="none" w:sz="0" w:space="0" w:color="auto"/>
                <w:left w:val="none" w:sz="0" w:space="0" w:color="auto"/>
                <w:bottom w:val="none" w:sz="0" w:space="0" w:color="auto"/>
                <w:right w:val="none" w:sz="0" w:space="0" w:color="auto"/>
              </w:divBdr>
              <w:divsChild>
                <w:div w:id="18021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26540">
      <w:bodyDiv w:val="1"/>
      <w:marLeft w:val="0"/>
      <w:marRight w:val="0"/>
      <w:marTop w:val="0"/>
      <w:marBottom w:val="0"/>
      <w:divBdr>
        <w:top w:val="none" w:sz="0" w:space="0" w:color="auto"/>
        <w:left w:val="none" w:sz="0" w:space="0" w:color="auto"/>
        <w:bottom w:val="none" w:sz="0" w:space="0" w:color="auto"/>
        <w:right w:val="none" w:sz="0" w:space="0" w:color="auto"/>
      </w:divBdr>
      <w:divsChild>
        <w:div w:id="1982346412">
          <w:marLeft w:val="0"/>
          <w:marRight w:val="0"/>
          <w:marTop w:val="0"/>
          <w:marBottom w:val="0"/>
          <w:divBdr>
            <w:top w:val="none" w:sz="0" w:space="0" w:color="auto"/>
            <w:left w:val="none" w:sz="0" w:space="0" w:color="auto"/>
            <w:bottom w:val="none" w:sz="0" w:space="0" w:color="auto"/>
            <w:right w:val="none" w:sz="0" w:space="0" w:color="auto"/>
          </w:divBdr>
          <w:divsChild>
            <w:div w:id="37317529">
              <w:marLeft w:val="0"/>
              <w:marRight w:val="0"/>
              <w:marTop w:val="0"/>
              <w:marBottom w:val="0"/>
              <w:divBdr>
                <w:top w:val="none" w:sz="0" w:space="0" w:color="auto"/>
                <w:left w:val="none" w:sz="0" w:space="0" w:color="auto"/>
                <w:bottom w:val="none" w:sz="0" w:space="0" w:color="auto"/>
                <w:right w:val="none" w:sz="0" w:space="0" w:color="auto"/>
              </w:divBdr>
              <w:divsChild>
                <w:div w:id="18625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888">
      <w:bodyDiv w:val="1"/>
      <w:marLeft w:val="0"/>
      <w:marRight w:val="0"/>
      <w:marTop w:val="0"/>
      <w:marBottom w:val="0"/>
      <w:divBdr>
        <w:top w:val="none" w:sz="0" w:space="0" w:color="auto"/>
        <w:left w:val="none" w:sz="0" w:space="0" w:color="auto"/>
        <w:bottom w:val="none" w:sz="0" w:space="0" w:color="auto"/>
        <w:right w:val="none" w:sz="0" w:space="0" w:color="auto"/>
      </w:divBdr>
      <w:divsChild>
        <w:div w:id="653728608">
          <w:marLeft w:val="0"/>
          <w:marRight w:val="0"/>
          <w:marTop w:val="0"/>
          <w:marBottom w:val="0"/>
          <w:divBdr>
            <w:top w:val="none" w:sz="0" w:space="0" w:color="auto"/>
            <w:left w:val="none" w:sz="0" w:space="0" w:color="auto"/>
            <w:bottom w:val="none" w:sz="0" w:space="0" w:color="auto"/>
            <w:right w:val="none" w:sz="0" w:space="0" w:color="auto"/>
          </w:divBdr>
          <w:divsChild>
            <w:div w:id="957179615">
              <w:marLeft w:val="0"/>
              <w:marRight w:val="0"/>
              <w:marTop w:val="0"/>
              <w:marBottom w:val="0"/>
              <w:divBdr>
                <w:top w:val="none" w:sz="0" w:space="0" w:color="auto"/>
                <w:left w:val="none" w:sz="0" w:space="0" w:color="auto"/>
                <w:bottom w:val="none" w:sz="0" w:space="0" w:color="auto"/>
                <w:right w:val="none" w:sz="0" w:space="0" w:color="auto"/>
              </w:divBdr>
              <w:divsChild>
                <w:div w:id="12834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38812">
      <w:bodyDiv w:val="1"/>
      <w:marLeft w:val="0"/>
      <w:marRight w:val="0"/>
      <w:marTop w:val="0"/>
      <w:marBottom w:val="0"/>
      <w:divBdr>
        <w:top w:val="none" w:sz="0" w:space="0" w:color="auto"/>
        <w:left w:val="none" w:sz="0" w:space="0" w:color="auto"/>
        <w:bottom w:val="none" w:sz="0" w:space="0" w:color="auto"/>
        <w:right w:val="none" w:sz="0" w:space="0" w:color="auto"/>
      </w:divBdr>
    </w:div>
    <w:div w:id="1391802219">
      <w:bodyDiv w:val="1"/>
      <w:marLeft w:val="0"/>
      <w:marRight w:val="0"/>
      <w:marTop w:val="0"/>
      <w:marBottom w:val="0"/>
      <w:divBdr>
        <w:top w:val="none" w:sz="0" w:space="0" w:color="auto"/>
        <w:left w:val="none" w:sz="0" w:space="0" w:color="auto"/>
        <w:bottom w:val="none" w:sz="0" w:space="0" w:color="auto"/>
        <w:right w:val="none" w:sz="0" w:space="0" w:color="auto"/>
      </w:divBdr>
      <w:divsChild>
        <w:div w:id="1681658376">
          <w:marLeft w:val="0"/>
          <w:marRight w:val="0"/>
          <w:marTop w:val="0"/>
          <w:marBottom w:val="0"/>
          <w:divBdr>
            <w:top w:val="none" w:sz="0" w:space="0" w:color="auto"/>
            <w:left w:val="none" w:sz="0" w:space="0" w:color="auto"/>
            <w:bottom w:val="none" w:sz="0" w:space="0" w:color="auto"/>
            <w:right w:val="none" w:sz="0" w:space="0" w:color="auto"/>
          </w:divBdr>
          <w:divsChild>
            <w:div w:id="793063627">
              <w:marLeft w:val="0"/>
              <w:marRight w:val="0"/>
              <w:marTop w:val="0"/>
              <w:marBottom w:val="0"/>
              <w:divBdr>
                <w:top w:val="none" w:sz="0" w:space="0" w:color="auto"/>
                <w:left w:val="none" w:sz="0" w:space="0" w:color="auto"/>
                <w:bottom w:val="none" w:sz="0" w:space="0" w:color="auto"/>
                <w:right w:val="none" w:sz="0" w:space="0" w:color="auto"/>
              </w:divBdr>
              <w:divsChild>
                <w:div w:id="8331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3289">
      <w:bodyDiv w:val="1"/>
      <w:marLeft w:val="0"/>
      <w:marRight w:val="0"/>
      <w:marTop w:val="0"/>
      <w:marBottom w:val="0"/>
      <w:divBdr>
        <w:top w:val="none" w:sz="0" w:space="0" w:color="auto"/>
        <w:left w:val="none" w:sz="0" w:space="0" w:color="auto"/>
        <w:bottom w:val="none" w:sz="0" w:space="0" w:color="auto"/>
        <w:right w:val="none" w:sz="0" w:space="0" w:color="auto"/>
      </w:divBdr>
      <w:divsChild>
        <w:div w:id="454450775">
          <w:marLeft w:val="907"/>
          <w:marRight w:val="0"/>
          <w:marTop w:val="360"/>
          <w:marBottom w:val="0"/>
          <w:divBdr>
            <w:top w:val="none" w:sz="0" w:space="0" w:color="auto"/>
            <w:left w:val="none" w:sz="0" w:space="0" w:color="auto"/>
            <w:bottom w:val="none" w:sz="0" w:space="0" w:color="auto"/>
            <w:right w:val="none" w:sz="0" w:space="0" w:color="auto"/>
          </w:divBdr>
        </w:div>
        <w:div w:id="208419053">
          <w:marLeft w:val="907"/>
          <w:marRight w:val="0"/>
          <w:marTop w:val="360"/>
          <w:marBottom w:val="0"/>
          <w:divBdr>
            <w:top w:val="none" w:sz="0" w:space="0" w:color="auto"/>
            <w:left w:val="none" w:sz="0" w:space="0" w:color="auto"/>
            <w:bottom w:val="none" w:sz="0" w:space="0" w:color="auto"/>
            <w:right w:val="none" w:sz="0" w:space="0" w:color="auto"/>
          </w:divBdr>
        </w:div>
        <w:div w:id="1011562148">
          <w:marLeft w:val="907"/>
          <w:marRight w:val="0"/>
          <w:marTop w:val="360"/>
          <w:marBottom w:val="0"/>
          <w:divBdr>
            <w:top w:val="none" w:sz="0" w:space="0" w:color="auto"/>
            <w:left w:val="none" w:sz="0" w:space="0" w:color="auto"/>
            <w:bottom w:val="none" w:sz="0" w:space="0" w:color="auto"/>
            <w:right w:val="none" w:sz="0" w:space="0" w:color="auto"/>
          </w:divBdr>
        </w:div>
        <w:div w:id="977758341">
          <w:marLeft w:val="907"/>
          <w:marRight w:val="0"/>
          <w:marTop w:val="360"/>
          <w:marBottom w:val="0"/>
          <w:divBdr>
            <w:top w:val="none" w:sz="0" w:space="0" w:color="auto"/>
            <w:left w:val="none" w:sz="0" w:space="0" w:color="auto"/>
            <w:bottom w:val="none" w:sz="0" w:space="0" w:color="auto"/>
            <w:right w:val="none" w:sz="0" w:space="0" w:color="auto"/>
          </w:divBdr>
        </w:div>
        <w:div w:id="725565584">
          <w:marLeft w:val="907"/>
          <w:marRight w:val="0"/>
          <w:marTop w:val="360"/>
          <w:marBottom w:val="0"/>
          <w:divBdr>
            <w:top w:val="none" w:sz="0" w:space="0" w:color="auto"/>
            <w:left w:val="none" w:sz="0" w:space="0" w:color="auto"/>
            <w:bottom w:val="none" w:sz="0" w:space="0" w:color="auto"/>
            <w:right w:val="none" w:sz="0" w:space="0" w:color="auto"/>
          </w:divBdr>
        </w:div>
      </w:divsChild>
    </w:div>
    <w:div w:id="1610771997">
      <w:bodyDiv w:val="1"/>
      <w:marLeft w:val="0"/>
      <w:marRight w:val="0"/>
      <w:marTop w:val="0"/>
      <w:marBottom w:val="0"/>
      <w:divBdr>
        <w:top w:val="none" w:sz="0" w:space="0" w:color="auto"/>
        <w:left w:val="none" w:sz="0" w:space="0" w:color="auto"/>
        <w:bottom w:val="none" w:sz="0" w:space="0" w:color="auto"/>
        <w:right w:val="none" w:sz="0" w:space="0" w:color="auto"/>
      </w:divBdr>
    </w:div>
    <w:div w:id="1748763702">
      <w:bodyDiv w:val="1"/>
      <w:marLeft w:val="0"/>
      <w:marRight w:val="0"/>
      <w:marTop w:val="0"/>
      <w:marBottom w:val="0"/>
      <w:divBdr>
        <w:top w:val="none" w:sz="0" w:space="0" w:color="auto"/>
        <w:left w:val="none" w:sz="0" w:space="0" w:color="auto"/>
        <w:bottom w:val="none" w:sz="0" w:space="0" w:color="auto"/>
        <w:right w:val="none" w:sz="0" w:space="0" w:color="auto"/>
      </w:divBdr>
    </w:div>
    <w:div w:id="1785149106">
      <w:bodyDiv w:val="1"/>
      <w:marLeft w:val="0"/>
      <w:marRight w:val="0"/>
      <w:marTop w:val="0"/>
      <w:marBottom w:val="0"/>
      <w:divBdr>
        <w:top w:val="none" w:sz="0" w:space="0" w:color="auto"/>
        <w:left w:val="none" w:sz="0" w:space="0" w:color="auto"/>
        <w:bottom w:val="none" w:sz="0" w:space="0" w:color="auto"/>
        <w:right w:val="none" w:sz="0" w:space="0" w:color="auto"/>
      </w:divBdr>
    </w:div>
    <w:div w:id="2013988187">
      <w:bodyDiv w:val="1"/>
      <w:marLeft w:val="0"/>
      <w:marRight w:val="0"/>
      <w:marTop w:val="0"/>
      <w:marBottom w:val="0"/>
      <w:divBdr>
        <w:top w:val="none" w:sz="0" w:space="0" w:color="auto"/>
        <w:left w:val="none" w:sz="0" w:space="0" w:color="auto"/>
        <w:bottom w:val="none" w:sz="0" w:space="0" w:color="auto"/>
        <w:right w:val="none" w:sz="0" w:space="0" w:color="auto"/>
      </w:divBdr>
    </w:div>
    <w:div w:id="21070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74CA-0F20-4A46-8147-786E11FD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Words>
  <Characters>9894</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Verwaltungwww.landtag-mv.de</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Landtag Mecklenburg-Vorpommern</dc:creator>
  <cp:lastModifiedBy>Bahr, Bodo</cp:lastModifiedBy>
  <cp:revision>15</cp:revision>
  <cp:lastPrinted>2018-07-10T20:33:00Z</cp:lastPrinted>
  <dcterms:created xsi:type="dcterms:W3CDTF">2018-08-26T11:17:00Z</dcterms:created>
  <dcterms:modified xsi:type="dcterms:W3CDTF">2018-08-27T22:01:00Z</dcterms:modified>
</cp:coreProperties>
</file>