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B3" w:rsidRPr="00F01015" w:rsidRDefault="00326BB3" w:rsidP="00D334DE">
      <w:pPr>
        <w:spacing w:line="360" w:lineRule="auto"/>
        <w:rPr>
          <w:rFonts w:ascii="Verdana" w:hAnsi="Verdana"/>
          <w:b/>
          <w:u w:val="single"/>
        </w:rPr>
      </w:pPr>
      <w:bookmarkStart w:id="0" w:name="_GoBack"/>
      <w:bookmarkEnd w:id="0"/>
      <w:r w:rsidRPr="00F01015">
        <w:rPr>
          <w:rFonts w:ascii="Verdana" w:hAnsi="Verdana"/>
          <w:lang w:val="ru-RU"/>
        </w:rPr>
        <w:tab/>
      </w:r>
      <w:r w:rsidRPr="00F01015">
        <w:rPr>
          <w:rFonts w:ascii="Verdana" w:hAnsi="Verdana"/>
          <w:lang w:val="ru-RU"/>
        </w:rPr>
        <w:tab/>
      </w:r>
      <w:r w:rsidRPr="00F01015">
        <w:rPr>
          <w:rFonts w:ascii="Verdana" w:hAnsi="Verdana"/>
          <w:lang w:val="ru-RU"/>
        </w:rPr>
        <w:tab/>
      </w:r>
      <w:r w:rsidRPr="00F01015">
        <w:rPr>
          <w:rFonts w:ascii="Verdana" w:hAnsi="Verdana"/>
          <w:lang w:val="ru-RU"/>
        </w:rPr>
        <w:tab/>
      </w:r>
      <w:r w:rsidRPr="00F01015">
        <w:rPr>
          <w:rFonts w:ascii="Verdana" w:hAnsi="Verdana"/>
          <w:lang w:val="ru-RU"/>
        </w:rPr>
        <w:tab/>
      </w:r>
      <w:r w:rsidRPr="00F01015">
        <w:rPr>
          <w:rFonts w:ascii="Verdana" w:hAnsi="Verdana"/>
          <w:lang w:val="ru-RU"/>
        </w:rPr>
        <w:tab/>
      </w:r>
    </w:p>
    <w:p w:rsidR="00326BB3" w:rsidRPr="00F01015" w:rsidRDefault="00326BB3" w:rsidP="00D334DE">
      <w:pPr>
        <w:spacing w:line="360" w:lineRule="auto"/>
        <w:rPr>
          <w:rFonts w:ascii="Verdana" w:hAnsi="Verdana"/>
          <w:b/>
          <w:u w:val="single"/>
        </w:rPr>
      </w:pPr>
      <w:r w:rsidRPr="00F01015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2B3869D" wp14:editId="1C40291A">
            <wp:simplePos x="0" y="0"/>
            <wp:positionH relativeFrom="column">
              <wp:align>right</wp:align>
            </wp:positionH>
            <wp:positionV relativeFrom="paragraph">
              <wp:posOffset>-635</wp:posOffset>
            </wp:positionV>
            <wp:extent cx="657225" cy="607060"/>
            <wp:effectExtent l="0" t="0" r="9525" b="2540"/>
            <wp:wrapSquare wrapText="left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01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58BC8" wp14:editId="0C80607C">
                <wp:simplePos x="0" y="0"/>
                <wp:positionH relativeFrom="column">
                  <wp:align>right</wp:align>
                </wp:positionH>
                <wp:positionV relativeFrom="paragraph">
                  <wp:posOffset>-635</wp:posOffset>
                </wp:positionV>
                <wp:extent cx="657225" cy="607060"/>
                <wp:effectExtent l="0" t="0" r="0" b="2540"/>
                <wp:wrapSquare wrapText="left"/>
                <wp:docPr id="7" name="Rechtec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D6EFB" id="Rechteck 7" o:spid="_x0000_s1026" style="position:absolute;margin-left:.55pt;margin-top:-.05pt;width:51.75pt;height:47.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" filled="f" stroked="f">
                <o:lock v:ext="edit" aspectratio="t"/>
                <w10:wrap type="square" side="left"/>
              </v:rect>
            </w:pict>
          </mc:Fallback>
        </mc:AlternateContent>
      </w:r>
    </w:p>
    <w:p w:rsidR="00A711D4" w:rsidRPr="00F01015" w:rsidRDefault="00A711D4" w:rsidP="00D334DE">
      <w:pPr>
        <w:spacing w:line="360" w:lineRule="auto"/>
        <w:jc w:val="center"/>
        <w:rPr>
          <w:rFonts w:ascii="Verdana" w:hAnsi="Verdana"/>
          <w:b/>
          <w:lang w:val="ru-RU"/>
        </w:rPr>
      </w:pPr>
    </w:p>
    <w:p w:rsidR="005B2876" w:rsidRPr="00F01015" w:rsidRDefault="00A6725D" w:rsidP="00D334DE">
      <w:pPr>
        <w:spacing w:line="360" w:lineRule="auto"/>
        <w:jc w:val="center"/>
        <w:rPr>
          <w:rFonts w:ascii="Verdana" w:hAnsi="Verdana"/>
          <w:b/>
          <w:lang w:val="ru-RU"/>
        </w:rPr>
      </w:pPr>
      <w:r w:rsidRPr="00F01015">
        <w:rPr>
          <w:rFonts w:ascii="Verdana" w:hAnsi="Verdana"/>
          <w:b/>
          <w:lang w:val="ru-RU"/>
        </w:rPr>
        <w:t>РЕЗОЛЮЦИЯ КОНФЕРЕНЦИИ</w:t>
      </w:r>
    </w:p>
    <w:p w:rsidR="00A6725D" w:rsidRPr="00F01015" w:rsidRDefault="00A6725D" w:rsidP="00D334DE">
      <w:pPr>
        <w:spacing w:line="360" w:lineRule="auto"/>
        <w:jc w:val="center"/>
        <w:rPr>
          <w:rFonts w:ascii="Verdana" w:hAnsi="Verdana"/>
          <w:b/>
          <w:lang w:val="ru-RU"/>
        </w:rPr>
      </w:pPr>
    </w:p>
    <w:p w:rsidR="00A6725D" w:rsidRPr="00F01015" w:rsidRDefault="00D970B3" w:rsidP="00D334DE">
      <w:pPr>
        <w:spacing w:line="360" w:lineRule="auto"/>
        <w:jc w:val="center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Принята 24-й Парламентской конференцией</w:t>
      </w:r>
      <w:r w:rsidR="00A6725D" w:rsidRPr="00F01015">
        <w:rPr>
          <w:rFonts w:ascii="Verdana" w:hAnsi="Verdana"/>
          <w:lang w:val="ru-RU"/>
        </w:rPr>
        <w:t xml:space="preserve"> Балтийского моря</w:t>
      </w:r>
    </w:p>
    <w:p w:rsidR="00A6725D" w:rsidRPr="00F01015" w:rsidRDefault="00A6725D" w:rsidP="00D334DE">
      <w:pPr>
        <w:spacing w:line="360" w:lineRule="auto"/>
        <w:jc w:val="center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(ПКБМ)</w:t>
      </w:r>
    </w:p>
    <w:p w:rsidR="00A6725D" w:rsidRPr="00F01015" w:rsidRDefault="00A6725D" w:rsidP="00D334DE">
      <w:pPr>
        <w:spacing w:line="360" w:lineRule="auto"/>
        <w:jc w:val="center"/>
        <w:rPr>
          <w:rFonts w:ascii="Verdana" w:hAnsi="Verdana"/>
          <w:lang w:val="ru-RU"/>
        </w:rPr>
      </w:pPr>
    </w:p>
    <w:p w:rsidR="00A6725D" w:rsidRDefault="00A6725D" w:rsidP="00D334DE">
      <w:pPr>
        <w:spacing w:line="360" w:lineRule="auto"/>
        <w:jc w:val="both"/>
        <w:rPr>
          <w:rFonts w:ascii="Verdana" w:hAnsi="Verdana" w:cs="Verdana"/>
          <w:lang w:val="ru-RU"/>
        </w:rPr>
      </w:pPr>
      <w:r w:rsidRPr="00F01015">
        <w:rPr>
          <w:rFonts w:ascii="Verdana" w:hAnsi="Verdana" w:cs="Verdana"/>
          <w:lang w:val="ru-RU"/>
        </w:rPr>
        <w:t>Участники, выборные представители государств региона Балтийского моря*, собравшиеся в Ростоке, Мекленбург-Передняя Померания, 30 августа</w:t>
      </w:r>
      <w:r w:rsidR="007A79C7" w:rsidRPr="00F01015">
        <w:rPr>
          <w:rFonts w:ascii="Verdana" w:hAnsi="Verdana" w:cs="Verdana"/>
          <w:lang w:val="ru-RU"/>
        </w:rPr>
        <w:t xml:space="preserve"> </w:t>
      </w:r>
      <w:r w:rsidRPr="00F01015">
        <w:rPr>
          <w:rFonts w:ascii="Verdana" w:hAnsi="Verdana" w:cs="Verdana"/>
          <w:lang w:val="ru-RU"/>
        </w:rPr>
        <w:t>- 1 сентября 2015 г.,</w:t>
      </w:r>
    </w:p>
    <w:p w:rsidR="003D3EE4" w:rsidRPr="00F01015" w:rsidRDefault="003D3EE4" w:rsidP="003D3EE4">
      <w:pPr>
        <w:spacing w:line="276" w:lineRule="auto"/>
        <w:jc w:val="both"/>
        <w:rPr>
          <w:rFonts w:ascii="Verdana" w:hAnsi="Verdana" w:cs="Verdana"/>
          <w:lang w:val="ru-RU"/>
        </w:rPr>
      </w:pPr>
    </w:p>
    <w:p w:rsidR="00936D7D" w:rsidRDefault="0040515E" w:rsidP="00D334DE">
      <w:pPr>
        <w:spacing w:line="360" w:lineRule="auto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 xml:space="preserve">приветствуют, на фоне </w:t>
      </w:r>
      <w:r w:rsidR="00936D7D" w:rsidRPr="00F01015">
        <w:rPr>
          <w:rFonts w:ascii="Verdana" w:hAnsi="Verdana" w:cs="Verdana"/>
          <w:lang w:val="ru-RU"/>
        </w:rPr>
        <w:t>кризиса в Украине, соглашения, заключенные в Минске, которые могут привести к мирному решению конфликта, и настаи</w:t>
      </w:r>
      <w:r w:rsidR="00033CE9">
        <w:rPr>
          <w:rFonts w:ascii="Verdana" w:hAnsi="Verdana" w:cs="Verdana"/>
          <w:lang w:val="ru-RU"/>
        </w:rPr>
        <w:t>вают на их тщательной и решительной</w:t>
      </w:r>
      <w:r>
        <w:rPr>
          <w:rFonts w:ascii="Verdana" w:hAnsi="Verdana" w:cs="Verdana"/>
          <w:lang w:val="ru-RU"/>
        </w:rPr>
        <w:t xml:space="preserve"> реализации</w:t>
      </w:r>
      <w:r w:rsidR="00936D7D" w:rsidRPr="00F01015">
        <w:rPr>
          <w:rFonts w:ascii="Verdana" w:hAnsi="Verdana" w:cs="Verdana"/>
          <w:lang w:val="ru-RU"/>
        </w:rPr>
        <w:t>, а также призывают стороны оказывать всестороннюю поддержку работе ОБСЕ;</w:t>
      </w:r>
    </w:p>
    <w:p w:rsidR="003D3EE4" w:rsidRPr="00F01015" w:rsidRDefault="003D3EE4" w:rsidP="003D3EE4">
      <w:pPr>
        <w:spacing w:line="276" w:lineRule="auto"/>
        <w:jc w:val="both"/>
        <w:rPr>
          <w:rFonts w:ascii="Verdana" w:hAnsi="Verdana" w:cs="Verdana"/>
          <w:lang w:val="ru-RU"/>
        </w:rPr>
      </w:pPr>
    </w:p>
    <w:p w:rsidR="008113CF" w:rsidRDefault="005E6176" w:rsidP="005E6176">
      <w:pPr>
        <w:spacing w:line="360" w:lineRule="auto"/>
        <w:jc w:val="both"/>
        <w:rPr>
          <w:rFonts w:ascii="Verdana" w:hAnsi="Verdana" w:cs="Verdana"/>
          <w:lang w:val="ru-RU"/>
        </w:rPr>
      </w:pPr>
      <w:r w:rsidRPr="00F01015">
        <w:rPr>
          <w:rFonts w:ascii="Verdana" w:hAnsi="Verdana" w:cs="Verdana"/>
          <w:lang w:val="ru-RU"/>
        </w:rPr>
        <w:t xml:space="preserve">рассчитывают, что все государства Балтийского моря приложат все усилия </w:t>
      </w:r>
      <w:r w:rsidRPr="0040515E">
        <w:rPr>
          <w:rFonts w:ascii="Verdana" w:hAnsi="Verdana" w:cs="Verdana"/>
          <w:lang w:val="ru-RU"/>
        </w:rPr>
        <w:t>для обеспечения того, что</w:t>
      </w:r>
      <w:r w:rsidRPr="00F01015">
        <w:rPr>
          <w:rFonts w:ascii="Verdana" w:hAnsi="Verdana" w:cs="Verdana"/>
          <w:lang w:val="ru-RU"/>
        </w:rPr>
        <w:t xml:space="preserve"> регион Балтийского моря будет продолжать оставаться регионом интенсивного сотрудничества и хорошего, мирно</w:t>
      </w:r>
      <w:r w:rsidR="00033CE9">
        <w:rPr>
          <w:rFonts w:ascii="Verdana" w:hAnsi="Verdana" w:cs="Verdana"/>
          <w:lang w:val="ru-RU"/>
        </w:rPr>
        <w:t>го добрососедства. С этой целью</w:t>
      </w:r>
      <w:r w:rsidRPr="00F01015">
        <w:rPr>
          <w:rFonts w:ascii="Verdana" w:hAnsi="Verdana" w:cs="Verdana"/>
          <w:lang w:val="ru-RU"/>
        </w:rPr>
        <w:t xml:space="preserve"> они будут испо</w:t>
      </w:r>
      <w:r w:rsidR="00033CE9">
        <w:rPr>
          <w:rFonts w:ascii="Verdana" w:hAnsi="Verdana" w:cs="Verdana"/>
          <w:lang w:val="ru-RU"/>
        </w:rPr>
        <w:t>льзовать все возможности</w:t>
      </w:r>
      <w:r w:rsidRPr="00F01015">
        <w:rPr>
          <w:rFonts w:ascii="Verdana" w:hAnsi="Verdana" w:cs="Verdana"/>
          <w:lang w:val="ru-RU"/>
        </w:rPr>
        <w:t xml:space="preserve"> парламентского, правительственного и социального обм</w:t>
      </w:r>
      <w:r w:rsidR="00627FB5">
        <w:rPr>
          <w:rFonts w:ascii="Verdana" w:hAnsi="Verdana" w:cs="Verdana"/>
          <w:lang w:val="ru-RU"/>
        </w:rPr>
        <w:t xml:space="preserve">ена и диалога. </w:t>
      </w:r>
      <w:r w:rsidR="00033CE9">
        <w:rPr>
          <w:rFonts w:ascii="Verdana" w:hAnsi="Verdana" w:cs="Verdana"/>
          <w:lang w:val="ru-RU"/>
        </w:rPr>
        <w:t>На основании этого</w:t>
      </w:r>
      <w:r w:rsidRPr="00F01015">
        <w:rPr>
          <w:rFonts w:ascii="Verdana" w:hAnsi="Verdana" w:cs="Verdana"/>
          <w:lang w:val="ru-RU"/>
        </w:rPr>
        <w:t xml:space="preserve"> они также призывают к возобновлению министерских встреч Сов</w:t>
      </w:r>
      <w:r w:rsidR="004D7EFF" w:rsidRPr="00F01015">
        <w:rPr>
          <w:rFonts w:ascii="Verdana" w:hAnsi="Verdana" w:cs="Verdana"/>
          <w:lang w:val="ru-RU"/>
        </w:rPr>
        <w:t xml:space="preserve">ета государств Балтийского моря </w:t>
      </w:r>
      <w:r w:rsidRPr="00F01015">
        <w:rPr>
          <w:rFonts w:ascii="Verdana" w:hAnsi="Verdana" w:cs="Verdana"/>
          <w:lang w:val="ru-RU"/>
        </w:rPr>
        <w:t>(СГБМ). Это будет спо</w:t>
      </w:r>
      <w:r w:rsidR="004D7EFF" w:rsidRPr="00F01015">
        <w:rPr>
          <w:rFonts w:ascii="Verdana" w:hAnsi="Verdana" w:cs="Verdana"/>
          <w:lang w:val="ru-RU"/>
        </w:rPr>
        <w:t>собствовать диалогу и укреплять сотрудничество</w:t>
      </w:r>
      <w:r w:rsidRPr="00F01015">
        <w:rPr>
          <w:rFonts w:ascii="Verdana" w:hAnsi="Verdana" w:cs="Verdana"/>
          <w:lang w:val="ru-RU"/>
        </w:rPr>
        <w:t>;</w:t>
      </w:r>
    </w:p>
    <w:p w:rsidR="00627FB5" w:rsidRPr="00F01015" w:rsidRDefault="00627FB5" w:rsidP="005E6176">
      <w:pPr>
        <w:spacing w:line="360" w:lineRule="auto"/>
        <w:jc w:val="both"/>
        <w:rPr>
          <w:rFonts w:ascii="Verdana" w:hAnsi="Verdana" w:cs="Verdana"/>
          <w:lang w:val="ru-RU"/>
        </w:rPr>
      </w:pPr>
    </w:p>
    <w:p w:rsidR="00A6725D" w:rsidRPr="00F01015" w:rsidRDefault="00B30183" w:rsidP="00D334DE">
      <w:pPr>
        <w:spacing w:line="360" w:lineRule="auto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обсуждая С</w:t>
      </w:r>
      <w:r w:rsidR="00A6725D" w:rsidRPr="00F01015">
        <w:rPr>
          <w:rFonts w:ascii="Verdana" w:hAnsi="Verdana"/>
          <w:lang w:val="ru-RU"/>
        </w:rPr>
        <w:t xml:space="preserve">отрудничество в регионе Балтийского моря, </w:t>
      </w:r>
      <w:r w:rsidRPr="00F01015">
        <w:rPr>
          <w:rFonts w:ascii="Verdana" w:hAnsi="Verdana"/>
          <w:lang w:val="ru-RU"/>
        </w:rPr>
        <w:t>Т</w:t>
      </w:r>
      <w:r w:rsidR="007A79C7" w:rsidRPr="00F01015">
        <w:rPr>
          <w:rFonts w:ascii="Verdana" w:hAnsi="Verdana"/>
          <w:lang w:val="ru-RU"/>
        </w:rPr>
        <w:t>рансграничное сотрудничество в области здравоохранения, здоровья и экономики – п</w:t>
      </w:r>
      <w:r w:rsidR="0057207B" w:rsidRPr="00F01015">
        <w:rPr>
          <w:rFonts w:ascii="Verdana" w:hAnsi="Verdana"/>
          <w:lang w:val="ru-RU"/>
        </w:rPr>
        <w:t>рокладывая путь для инноваций в З</w:t>
      </w:r>
      <w:r w:rsidR="008113CF" w:rsidRPr="00F01015">
        <w:rPr>
          <w:rFonts w:ascii="Verdana" w:hAnsi="Verdana"/>
          <w:lang w:val="ru-RU"/>
        </w:rPr>
        <w:t>дравоохранении</w:t>
      </w:r>
      <w:r w:rsidR="007E7CFC" w:rsidRPr="00F01015">
        <w:rPr>
          <w:rFonts w:ascii="Verdana" w:hAnsi="Verdana"/>
          <w:lang w:val="ru-RU"/>
        </w:rPr>
        <w:t xml:space="preserve"> и социальном обслуживании</w:t>
      </w:r>
      <w:r w:rsidR="0057207B" w:rsidRPr="00F01015">
        <w:rPr>
          <w:rFonts w:ascii="Verdana" w:hAnsi="Verdana"/>
          <w:lang w:val="ru-RU"/>
        </w:rPr>
        <w:t>,</w:t>
      </w:r>
      <w:r w:rsidR="007A79C7" w:rsidRPr="00F01015">
        <w:rPr>
          <w:rFonts w:ascii="Verdana" w:hAnsi="Verdana"/>
          <w:lang w:val="ru-RU"/>
        </w:rPr>
        <w:t xml:space="preserve"> а</w:t>
      </w:r>
      <w:r w:rsidRPr="00F01015">
        <w:rPr>
          <w:rFonts w:ascii="Verdana" w:hAnsi="Verdana"/>
          <w:lang w:val="ru-RU"/>
        </w:rPr>
        <w:t xml:space="preserve"> также в Устойчивом и доступном </w:t>
      </w:r>
      <w:r w:rsidR="007A79C7" w:rsidRPr="00F01015">
        <w:rPr>
          <w:rFonts w:ascii="Verdana" w:hAnsi="Verdana"/>
          <w:lang w:val="ru-RU"/>
        </w:rPr>
        <w:t>здравоохранении</w:t>
      </w:r>
      <w:r w:rsidR="008113CF" w:rsidRPr="00F01015">
        <w:rPr>
          <w:rFonts w:ascii="Verdana" w:hAnsi="Verdana"/>
          <w:lang w:val="ru-RU"/>
        </w:rPr>
        <w:t xml:space="preserve"> </w:t>
      </w:r>
      <w:r w:rsidR="00D970B3" w:rsidRPr="00F01015">
        <w:rPr>
          <w:rFonts w:ascii="Verdana" w:hAnsi="Verdana"/>
          <w:lang w:val="ru-RU"/>
        </w:rPr>
        <w:t xml:space="preserve">и </w:t>
      </w:r>
      <w:r w:rsidR="00D970B3" w:rsidRPr="00F01015">
        <w:rPr>
          <w:rFonts w:ascii="Verdana" w:hAnsi="Verdana"/>
          <w:lang w:val="ru-RU"/>
        </w:rPr>
        <w:lastRenderedPageBreak/>
        <w:t>социальном обслуживании</w:t>
      </w:r>
      <w:r w:rsidRPr="00F01015">
        <w:rPr>
          <w:rFonts w:ascii="Verdana" w:hAnsi="Verdana"/>
          <w:lang w:val="ru-RU"/>
        </w:rPr>
        <w:t xml:space="preserve"> </w:t>
      </w:r>
      <w:r w:rsidR="00C53DA3" w:rsidRPr="00F01015">
        <w:rPr>
          <w:rFonts w:ascii="Verdana" w:hAnsi="Verdana"/>
          <w:lang w:val="ru-RU"/>
        </w:rPr>
        <w:t>–</w:t>
      </w:r>
      <w:r w:rsidR="007A79C7" w:rsidRPr="00F01015">
        <w:rPr>
          <w:rFonts w:ascii="Verdana" w:hAnsi="Verdana"/>
          <w:lang w:val="ru-RU"/>
        </w:rPr>
        <w:t xml:space="preserve"> </w:t>
      </w:r>
      <w:r w:rsidR="00D970B3" w:rsidRPr="00F01015">
        <w:rPr>
          <w:rFonts w:ascii="Verdana" w:hAnsi="Verdana"/>
          <w:lang w:val="ru-RU"/>
        </w:rPr>
        <w:t xml:space="preserve">на </w:t>
      </w:r>
      <w:r w:rsidR="0057207B" w:rsidRPr="00F01015">
        <w:rPr>
          <w:rFonts w:ascii="Verdana" w:hAnsi="Verdana"/>
          <w:lang w:val="ru-RU"/>
        </w:rPr>
        <w:t xml:space="preserve">стыке </w:t>
      </w:r>
      <w:r w:rsidR="00D970B3" w:rsidRPr="00F01015">
        <w:rPr>
          <w:rFonts w:ascii="Verdana" w:hAnsi="Verdana"/>
          <w:lang w:val="ru-RU"/>
        </w:rPr>
        <w:t>предоставления</w:t>
      </w:r>
      <w:r w:rsidR="003F4981" w:rsidRPr="00F0101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 xml:space="preserve">услуг </w:t>
      </w:r>
      <w:r w:rsidR="007E7CFC" w:rsidRPr="00F01015">
        <w:rPr>
          <w:rFonts w:ascii="Verdana" w:hAnsi="Verdana"/>
          <w:lang w:val="ru-RU"/>
        </w:rPr>
        <w:t>в здравоохранении</w:t>
      </w:r>
      <w:r w:rsidR="009B44F0" w:rsidRPr="00F01015">
        <w:rPr>
          <w:rFonts w:ascii="Verdana" w:hAnsi="Verdana"/>
          <w:lang w:val="ru-RU"/>
        </w:rPr>
        <w:t>, демографического сдвига</w:t>
      </w:r>
      <w:r w:rsidR="0000504B" w:rsidRPr="00F01015">
        <w:rPr>
          <w:rFonts w:ascii="Verdana" w:hAnsi="Verdana"/>
          <w:lang w:val="ru-RU"/>
        </w:rPr>
        <w:t xml:space="preserve"> и сокращения бюджетов;</w:t>
      </w:r>
    </w:p>
    <w:p w:rsidR="0000504B" w:rsidRPr="00F01015" w:rsidRDefault="0000504B" w:rsidP="003D3EE4">
      <w:pPr>
        <w:spacing w:after="0" w:line="360" w:lineRule="auto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подтверждая  свою поддержку Совета государств Балтийского моря (СГБМ), приветствуя новые долгосрочные п</w:t>
      </w:r>
      <w:r w:rsidR="00627FB5">
        <w:rPr>
          <w:rFonts w:ascii="Verdana" w:hAnsi="Verdana"/>
          <w:lang w:val="ru-RU"/>
        </w:rPr>
        <w:t>риоритеты СГБМ, а также усилия п</w:t>
      </w:r>
      <w:r w:rsidRPr="00F01015">
        <w:rPr>
          <w:rFonts w:ascii="Verdana" w:hAnsi="Verdana"/>
          <w:lang w:val="ru-RU"/>
        </w:rPr>
        <w:t xml:space="preserve">редседательства Польши в СГБМ по </w:t>
      </w:r>
      <w:r w:rsidR="0042486C">
        <w:rPr>
          <w:rFonts w:ascii="Verdana" w:hAnsi="Verdana"/>
          <w:lang w:val="ru-RU"/>
        </w:rPr>
        <w:t>повышению</w:t>
      </w:r>
      <w:r w:rsidR="00627FB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 xml:space="preserve">согласованности в региональном </w:t>
      </w:r>
      <w:r w:rsidR="0042486C">
        <w:rPr>
          <w:rFonts w:ascii="Verdana" w:hAnsi="Verdana"/>
          <w:lang w:val="ru-RU"/>
        </w:rPr>
        <w:t>сотрудничестве Балтийского моря</w:t>
      </w:r>
      <w:r w:rsidRPr="00F01015">
        <w:rPr>
          <w:rFonts w:ascii="Verdana" w:hAnsi="Verdana"/>
          <w:lang w:val="ru-RU"/>
        </w:rPr>
        <w:t xml:space="preserve"> и</w:t>
      </w:r>
      <w:r w:rsidR="0042486C">
        <w:rPr>
          <w:rFonts w:ascii="Verdana" w:hAnsi="Verdana"/>
          <w:lang w:val="ru-RU"/>
        </w:rPr>
        <w:t>,</w:t>
      </w:r>
      <w:r w:rsidRPr="00F01015">
        <w:rPr>
          <w:rFonts w:ascii="Verdana" w:hAnsi="Verdana"/>
          <w:lang w:val="ru-RU"/>
        </w:rPr>
        <w:t xml:space="preserve"> признавая </w:t>
      </w:r>
      <w:r w:rsidR="00CC2430" w:rsidRPr="00F01015">
        <w:rPr>
          <w:rFonts w:ascii="Verdana" w:hAnsi="Verdana"/>
          <w:lang w:val="ru-RU"/>
        </w:rPr>
        <w:t>успехи</w:t>
      </w:r>
      <w:r w:rsidRPr="00F01015">
        <w:rPr>
          <w:rFonts w:ascii="Verdana" w:hAnsi="Verdana"/>
          <w:lang w:val="ru-RU"/>
        </w:rPr>
        <w:t xml:space="preserve"> и достижения СГБМ в таких областях, как устойчивый экономич</w:t>
      </w:r>
      <w:r w:rsidR="00CC2430" w:rsidRPr="00F01015">
        <w:rPr>
          <w:rFonts w:ascii="Verdana" w:hAnsi="Verdana"/>
          <w:lang w:val="ru-RU"/>
        </w:rPr>
        <w:t>еский рост, экологически чистое судоходство, мобильность на рынке</w:t>
      </w:r>
      <w:r w:rsidRPr="00F01015">
        <w:rPr>
          <w:rFonts w:ascii="Verdana" w:hAnsi="Verdana"/>
          <w:lang w:val="ru-RU"/>
        </w:rPr>
        <w:t xml:space="preserve"> труда, </w:t>
      </w:r>
      <w:r w:rsidR="00CC2430" w:rsidRPr="00F01015">
        <w:rPr>
          <w:rFonts w:ascii="Verdana" w:hAnsi="Verdana"/>
          <w:lang w:val="ru-RU"/>
        </w:rPr>
        <w:t xml:space="preserve">научные </w:t>
      </w:r>
      <w:r w:rsidRPr="00F01015">
        <w:rPr>
          <w:rFonts w:ascii="Verdana" w:hAnsi="Verdana"/>
          <w:lang w:val="ru-RU"/>
        </w:rPr>
        <w:t>иссле</w:t>
      </w:r>
      <w:r w:rsidR="00CC2430" w:rsidRPr="00F01015">
        <w:rPr>
          <w:rFonts w:ascii="Verdana" w:hAnsi="Verdana"/>
          <w:lang w:val="ru-RU"/>
        </w:rPr>
        <w:t>дования и разработки, транспорт и связь, культурное наследие, торговля людьми и гражданская безопасность</w:t>
      </w:r>
      <w:r w:rsidRPr="00F01015">
        <w:rPr>
          <w:rFonts w:ascii="Verdana" w:hAnsi="Verdana"/>
          <w:lang w:val="ru-RU"/>
        </w:rPr>
        <w:t>,</w:t>
      </w:r>
      <w:r w:rsidR="0042486C">
        <w:rPr>
          <w:rFonts w:ascii="Verdana" w:hAnsi="Verdana"/>
          <w:lang w:val="ru-RU"/>
        </w:rPr>
        <w:t xml:space="preserve"> а также поддержку</w:t>
      </w:r>
      <w:r w:rsidR="00CC2430" w:rsidRPr="00F01015">
        <w:rPr>
          <w:rFonts w:ascii="Verdana" w:hAnsi="Verdana"/>
          <w:lang w:val="ru-RU"/>
        </w:rPr>
        <w:t xml:space="preserve"> практического подхода СГБМ к реализации новых долгосрочных приоритетов СГБМ</w:t>
      </w:r>
      <w:r w:rsidRPr="00F01015">
        <w:rPr>
          <w:rFonts w:ascii="Verdana" w:hAnsi="Verdana"/>
          <w:lang w:val="ru-RU"/>
        </w:rPr>
        <w:t>;</w:t>
      </w:r>
    </w:p>
    <w:p w:rsidR="002407C9" w:rsidRPr="00F01015" w:rsidRDefault="002407C9" w:rsidP="003D3EE4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2407C9" w:rsidRDefault="002407C9" w:rsidP="003D3EE4">
      <w:pPr>
        <w:spacing w:after="0" w:line="360" w:lineRule="auto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выр</w:t>
      </w:r>
      <w:r w:rsidR="00F0778E" w:rsidRPr="00F01015">
        <w:rPr>
          <w:rFonts w:ascii="Verdana" w:hAnsi="Verdana"/>
          <w:lang w:val="ru-RU"/>
        </w:rPr>
        <w:t>ажая на фоне нынешней</w:t>
      </w:r>
      <w:r w:rsidRPr="00F01015">
        <w:rPr>
          <w:rFonts w:ascii="Verdana" w:hAnsi="Verdana"/>
          <w:lang w:val="ru-RU"/>
        </w:rPr>
        <w:t xml:space="preserve"> ситуации свою солидарность с бежен</w:t>
      </w:r>
      <w:r w:rsidR="00463B65" w:rsidRPr="00F01015">
        <w:rPr>
          <w:rFonts w:ascii="Verdana" w:hAnsi="Verdana"/>
          <w:lang w:val="ru-RU"/>
        </w:rPr>
        <w:t>цами, которые вынуждены покида</w:t>
      </w:r>
      <w:r w:rsidRPr="00F01015">
        <w:rPr>
          <w:rFonts w:ascii="Verdana" w:hAnsi="Verdana"/>
          <w:lang w:val="ru-RU"/>
        </w:rPr>
        <w:t>ть</w:t>
      </w:r>
      <w:r w:rsidR="00463B65" w:rsidRPr="00F01015">
        <w:rPr>
          <w:rFonts w:ascii="Verdana" w:hAnsi="Verdana"/>
          <w:lang w:val="ru-RU"/>
        </w:rPr>
        <w:t xml:space="preserve"> свою родину, </w:t>
      </w:r>
      <w:r w:rsidR="00F0778E" w:rsidRPr="00F01015">
        <w:rPr>
          <w:rFonts w:ascii="Verdana" w:hAnsi="Verdana"/>
          <w:lang w:val="ru-RU"/>
        </w:rPr>
        <w:t>о</w:t>
      </w:r>
      <w:r w:rsidR="002231D4">
        <w:rPr>
          <w:rFonts w:ascii="Verdana" w:hAnsi="Verdana"/>
          <w:lang w:val="ru-RU"/>
        </w:rPr>
        <w:t>сознавая серьезный</w:t>
      </w:r>
      <w:r w:rsidR="00F0778E" w:rsidRPr="00F01015">
        <w:rPr>
          <w:rFonts w:ascii="Verdana" w:hAnsi="Verdana"/>
          <w:lang w:val="ru-RU"/>
        </w:rPr>
        <w:t xml:space="preserve"> </w:t>
      </w:r>
      <w:r w:rsidR="002231D4">
        <w:rPr>
          <w:rFonts w:ascii="Verdana" w:hAnsi="Verdana"/>
          <w:lang w:val="ru-RU"/>
        </w:rPr>
        <w:t>вызов по обеспечению</w:t>
      </w:r>
      <w:r w:rsidR="00EE54C3" w:rsidRPr="00F01015">
        <w:rPr>
          <w:rFonts w:ascii="Verdana" w:hAnsi="Verdana"/>
          <w:lang w:val="ru-RU"/>
        </w:rPr>
        <w:t xml:space="preserve"> безопасного проживания</w:t>
      </w:r>
      <w:r w:rsidRPr="00F01015">
        <w:rPr>
          <w:rFonts w:ascii="Verdana" w:hAnsi="Verdana"/>
          <w:lang w:val="ru-RU"/>
        </w:rPr>
        <w:t>;</w:t>
      </w:r>
    </w:p>
    <w:p w:rsidR="00813C84" w:rsidRPr="00F01015" w:rsidRDefault="00813C84" w:rsidP="003D3EE4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59765D" w:rsidRDefault="0059765D" w:rsidP="003D3EE4">
      <w:pPr>
        <w:spacing w:after="0" w:line="360" w:lineRule="auto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призывают правительства региона Балтийского моря, СГБМ, </w:t>
      </w:r>
      <w:r w:rsidR="00644DCD" w:rsidRPr="00F01015">
        <w:rPr>
          <w:rFonts w:ascii="Verdana" w:hAnsi="Verdana"/>
          <w:lang w:val="ru-RU"/>
        </w:rPr>
        <w:t>Всемирную организацию здравоохранения (</w:t>
      </w:r>
      <w:r w:rsidRPr="00F01015">
        <w:rPr>
          <w:rFonts w:ascii="Verdana" w:hAnsi="Verdana"/>
          <w:lang w:val="ru-RU"/>
        </w:rPr>
        <w:t>ВОЗ</w:t>
      </w:r>
      <w:r w:rsidR="00644DCD" w:rsidRPr="00F01015">
        <w:rPr>
          <w:rFonts w:ascii="Verdana" w:hAnsi="Verdana"/>
          <w:lang w:val="ru-RU"/>
        </w:rPr>
        <w:t>)</w:t>
      </w:r>
      <w:r w:rsidRPr="00F01015">
        <w:rPr>
          <w:rFonts w:ascii="Verdana" w:hAnsi="Verdana"/>
          <w:lang w:val="ru-RU"/>
        </w:rPr>
        <w:t xml:space="preserve"> и </w:t>
      </w:r>
      <w:r w:rsidR="003D3EE4">
        <w:rPr>
          <w:rFonts w:ascii="Verdana" w:hAnsi="Verdana"/>
          <w:lang w:val="ru-RU"/>
        </w:rPr>
        <w:t>Европейский Союз</w:t>
      </w:r>
      <w:r w:rsidR="00644DCD" w:rsidRPr="00F01015">
        <w:rPr>
          <w:rFonts w:ascii="Verdana" w:hAnsi="Verdana"/>
          <w:lang w:val="ru-RU"/>
        </w:rPr>
        <w:t xml:space="preserve"> (</w:t>
      </w:r>
      <w:r w:rsidRPr="00F01015">
        <w:rPr>
          <w:rFonts w:ascii="Verdana" w:hAnsi="Verdana"/>
          <w:lang w:val="ru-RU"/>
        </w:rPr>
        <w:t>ЕС</w:t>
      </w:r>
      <w:r w:rsidR="00644DCD" w:rsidRPr="00F01015">
        <w:rPr>
          <w:rFonts w:ascii="Verdana" w:hAnsi="Verdana"/>
          <w:lang w:val="ru-RU"/>
        </w:rPr>
        <w:t>)</w:t>
      </w:r>
      <w:r w:rsidR="00F0778E" w:rsidRPr="00F01015">
        <w:rPr>
          <w:rFonts w:ascii="Verdana" w:hAnsi="Verdana"/>
          <w:lang w:val="ru-RU"/>
        </w:rPr>
        <w:t>;</w:t>
      </w:r>
    </w:p>
    <w:p w:rsidR="00813C84" w:rsidRPr="00F01015" w:rsidRDefault="00813C84" w:rsidP="003D3EE4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644DCD" w:rsidRPr="00F01015" w:rsidRDefault="00644DCD" w:rsidP="003D3EE4">
      <w:pPr>
        <w:spacing w:after="0" w:line="360" w:lineRule="auto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обеспечить достойное обращение с беженцами</w:t>
      </w:r>
      <w:r w:rsidR="00F0778E" w:rsidRPr="00F01015">
        <w:rPr>
          <w:rFonts w:ascii="Verdana" w:hAnsi="Verdana"/>
          <w:lang w:val="ru-RU"/>
        </w:rPr>
        <w:t xml:space="preserve">, особенно </w:t>
      </w:r>
      <w:r w:rsidR="00813C84">
        <w:rPr>
          <w:rFonts w:ascii="Verdana" w:hAnsi="Verdana"/>
          <w:lang w:val="ru-RU"/>
        </w:rPr>
        <w:t>в том, что касается</w:t>
      </w:r>
      <w:r w:rsidR="00813C84" w:rsidRPr="00813C84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жилья и здравоохранения;</w:t>
      </w:r>
    </w:p>
    <w:p w:rsidR="0059765D" w:rsidRPr="00F01015" w:rsidRDefault="0059765D" w:rsidP="00D334DE">
      <w:pPr>
        <w:spacing w:line="360" w:lineRule="auto"/>
        <w:jc w:val="both"/>
        <w:rPr>
          <w:rFonts w:ascii="Verdana" w:hAnsi="Verdana"/>
          <w:lang w:val="ru-RU"/>
        </w:rPr>
      </w:pPr>
    </w:p>
    <w:p w:rsidR="0059765D" w:rsidRPr="00F01015" w:rsidRDefault="003D3EE4" w:rsidP="00D334DE">
      <w:pPr>
        <w:spacing w:line="360" w:lineRule="auto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В отношении С</w:t>
      </w:r>
      <w:r w:rsidR="0059765D" w:rsidRPr="00F01015">
        <w:rPr>
          <w:rFonts w:ascii="Verdana" w:hAnsi="Verdana"/>
          <w:b/>
          <w:lang w:val="ru-RU"/>
        </w:rPr>
        <w:t>отрудничества в регионе</w:t>
      </w:r>
      <w:r>
        <w:rPr>
          <w:rFonts w:ascii="Verdana" w:hAnsi="Verdana"/>
          <w:b/>
          <w:lang w:val="ru-RU"/>
        </w:rPr>
        <w:t xml:space="preserve"> Балтийского моря</w:t>
      </w:r>
    </w:p>
    <w:p w:rsidR="0059765D" w:rsidRPr="00F01015" w:rsidRDefault="0059765D" w:rsidP="00D334DE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6F521C" w:rsidRPr="00F01015" w:rsidRDefault="0059765D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у</w:t>
      </w:r>
      <w:r w:rsidR="003F4981" w:rsidRPr="00F01015">
        <w:rPr>
          <w:rFonts w:ascii="Verdana" w:hAnsi="Verdana"/>
          <w:lang w:val="ru-RU"/>
        </w:rPr>
        <w:t>креплять взаимодействие</w:t>
      </w:r>
      <w:r w:rsidRPr="00F01015">
        <w:rPr>
          <w:rFonts w:ascii="Verdana" w:hAnsi="Verdana"/>
          <w:lang w:val="ru-RU"/>
        </w:rPr>
        <w:t xml:space="preserve"> в регионе Балтийского моря, включая </w:t>
      </w:r>
      <w:r w:rsidR="0057207B" w:rsidRPr="00F01015">
        <w:rPr>
          <w:rFonts w:ascii="Verdana" w:hAnsi="Verdana"/>
          <w:lang w:val="ru-RU"/>
        </w:rPr>
        <w:t>«</w:t>
      </w:r>
      <w:r w:rsidRPr="00F01015">
        <w:rPr>
          <w:rFonts w:ascii="Verdana" w:hAnsi="Verdana"/>
          <w:lang w:val="ru-RU"/>
        </w:rPr>
        <w:t>Северное измерение</w:t>
      </w:r>
      <w:r w:rsidR="0057207B" w:rsidRPr="00F01015">
        <w:rPr>
          <w:rFonts w:ascii="Verdana" w:hAnsi="Verdana"/>
          <w:lang w:val="ru-RU"/>
        </w:rPr>
        <w:t>»</w:t>
      </w:r>
      <w:r w:rsidR="00E16489" w:rsidRPr="00F01015">
        <w:rPr>
          <w:rFonts w:ascii="Verdana" w:hAnsi="Verdana"/>
          <w:lang w:val="ru-RU"/>
        </w:rPr>
        <w:t xml:space="preserve"> и Стратегию ЕС для региона Балтийского моря, а также других </w:t>
      </w:r>
      <w:r w:rsidR="003D3EE4">
        <w:rPr>
          <w:rFonts w:ascii="Verdana" w:hAnsi="Verdana"/>
          <w:lang w:val="ru-RU"/>
        </w:rPr>
        <w:t xml:space="preserve">региональных </w:t>
      </w:r>
      <w:r w:rsidR="00E16489" w:rsidRPr="00F01015">
        <w:rPr>
          <w:rFonts w:ascii="Verdana" w:hAnsi="Verdana"/>
          <w:lang w:val="ru-RU"/>
        </w:rPr>
        <w:t>игроков</w:t>
      </w:r>
      <w:r w:rsidR="005646FB" w:rsidRPr="00F01015">
        <w:rPr>
          <w:rFonts w:ascii="Verdana" w:hAnsi="Verdana"/>
          <w:lang w:val="ru-RU"/>
        </w:rPr>
        <w:t>,</w:t>
      </w:r>
      <w:r w:rsidR="00FB0800" w:rsidRPr="00F01015">
        <w:rPr>
          <w:rFonts w:ascii="Verdana" w:hAnsi="Verdana"/>
          <w:lang w:val="ru-RU"/>
        </w:rPr>
        <w:t xml:space="preserve"> для прочного</w:t>
      </w:r>
      <w:r w:rsidRPr="00F01015">
        <w:rPr>
          <w:rFonts w:ascii="Verdana" w:hAnsi="Verdana"/>
          <w:lang w:val="ru-RU"/>
        </w:rPr>
        <w:t xml:space="preserve"> фундамента отношений и </w:t>
      </w:r>
      <w:r w:rsidR="00FB0800" w:rsidRPr="00F01015">
        <w:rPr>
          <w:rFonts w:ascii="Verdana" w:hAnsi="Verdana"/>
          <w:lang w:val="ru-RU"/>
        </w:rPr>
        <w:t xml:space="preserve">способствовать дальнейшему развитию структурного диалога </w:t>
      </w:r>
      <w:r w:rsidR="00462CB6" w:rsidRPr="00F01015">
        <w:rPr>
          <w:rFonts w:ascii="Verdana" w:hAnsi="Verdana"/>
          <w:lang w:val="ru-RU"/>
        </w:rPr>
        <w:t xml:space="preserve">и </w:t>
      </w:r>
      <w:r w:rsidR="008851B9" w:rsidRPr="00F01015">
        <w:rPr>
          <w:rFonts w:ascii="Verdana" w:hAnsi="Verdana"/>
          <w:lang w:val="ru-RU"/>
        </w:rPr>
        <w:t>сотрудничества</w:t>
      </w:r>
      <w:r w:rsidR="005646FB" w:rsidRPr="00F01015">
        <w:rPr>
          <w:rFonts w:ascii="Verdana" w:hAnsi="Verdana"/>
          <w:lang w:val="ru-RU"/>
        </w:rPr>
        <w:t xml:space="preserve"> </w:t>
      </w:r>
      <w:r w:rsidR="00FB0800" w:rsidRPr="00F01015">
        <w:rPr>
          <w:rFonts w:ascii="Verdana" w:hAnsi="Verdana"/>
          <w:lang w:val="ru-RU"/>
        </w:rPr>
        <w:t>между</w:t>
      </w:r>
      <w:r w:rsidR="003D3EE4">
        <w:rPr>
          <w:rFonts w:ascii="Verdana" w:hAnsi="Verdana"/>
          <w:lang w:val="ru-RU"/>
        </w:rPr>
        <w:t xml:space="preserve"> всеми без исключения региональными</w:t>
      </w:r>
      <w:r w:rsidR="00D06C14">
        <w:rPr>
          <w:rFonts w:ascii="Verdana" w:hAnsi="Verdana"/>
          <w:lang w:val="ru-RU"/>
        </w:rPr>
        <w:t xml:space="preserve"> организациями и</w:t>
      </w:r>
      <w:r w:rsidR="00FB0800" w:rsidRPr="00F01015">
        <w:rPr>
          <w:rFonts w:ascii="Verdana" w:hAnsi="Verdana"/>
          <w:lang w:val="ru-RU"/>
        </w:rPr>
        <w:t xml:space="preserve"> </w:t>
      </w:r>
      <w:r w:rsidR="00E8601A">
        <w:rPr>
          <w:rFonts w:ascii="Verdana" w:hAnsi="Verdana"/>
          <w:lang w:val="ru-RU"/>
        </w:rPr>
        <w:t>формата</w:t>
      </w:r>
      <w:r w:rsidR="00D06C14">
        <w:rPr>
          <w:rFonts w:ascii="Verdana" w:hAnsi="Verdana"/>
          <w:lang w:val="ru-RU"/>
        </w:rPr>
        <w:t>ми</w:t>
      </w:r>
      <w:r w:rsidR="003F4981" w:rsidRPr="00F01015">
        <w:rPr>
          <w:rFonts w:ascii="Verdana" w:hAnsi="Verdana"/>
          <w:lang w:val="ru-RU"/>
        </w:rPr>
        <w:t xml:space="preserve">, </w:t>
      </w:r>
      <w:r w:rsidR="003D3EE4">
        <w:rPr>
          <w:rFonts w:ascii="Verdana" w:hAnsi="Verdana"/>
          <w:lang w:val="ru-RU"/>
        </w:rPr>
        <w:t>ведущими</w:t>
      </w:r>
      <w:r w:rsidR="00FF7CCB" w:rsidRPr="00F01015">
        <w:rPr>
          <w:rFonts w:ascii="Verdana" w:hAnsi="Verdana"/>
          <w:lang w:val="ru-RU"/>
        </w:rPr>
        <w:t xml:space="preserve"> </w:t>
      </w:r>
      <w:r w:rsidR="007C3303" w:rsidRPr="00F01015">
        <w:rPr>
          <w:rFonts w:ascii="Verdana" w:hAnsi="Verdana"/>
          <w:lang w:val="ru-RU"/>
        </w:rPr>
        <w:t>к созданию единого Балтийского пространства сотрудничества;</w:t>
      </w:r>
    </w:p>
    <w:p w:rsidR="00FF7CCB" w:rsidRPr="00F01015" w:rsidRDefault="00FF7CCB" w:rsidP="004D5343">
      <w:pPr>
        <w:pStyle w:val="Listenabsatz"/>
        <w:spacing w:line="360" w:lineRule="auto"/>
        <w:ind w:left="426" w:hanging="426"/>
        <w:jc w:val="both"/>
        <w:rPr>
          <w:rFonts w:ascii="Verdana" w:hAnsi="Verdana"/>
          <w:lang w:val="ru-RU"/>
        </w:rPr>
      </w:pPr>
    </w:p>
    <w:p w:rsidR="00462CB6" w:rsidRPr="00F01015" w:rsidRDefault="005646FB" w:rsidP="004D5343">
      <w:pPr>
        <w:pStyle w:val="Listenabsatz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lastRenderedPageBreak/>
        <w:t xml:space="preserve">поддерживать любое сотрудничество, которое </w:t>
      </w:r>
      <w:r w:rsidR="00D06C14">
        <w:rPr>
          <w:rFonts w:ascii="Verdana" w:hAnsi="Verdana"/>
          <w:lang w:val="ru-RU"/>
        </w:rPr>
        <w:t>отличает</w:t>
      </w:r>
      <w:r w:rsidR="00FF7CCB" w:rsidRPr="00F01015">
        <w:rPr>
          <w:rFonts w:ascii="Verdana" w:hAnsi="Verdana"/>
          <w:lang w:val="ru-RU"/>
        </w:rPr>
        <w:t xml:space="preserve"> </w:t>
      </w:r>
      <w:r w:rsidR="00462CB6" w:rsidRPr="00F01015">
        <w:rPr>
          <w:rFonts w:ascii="Verdana" w:hAnsi="Verdana"/>
          <w:lang w:val="ru-RU"/>
        </w:rPr>
        <w:t>регион Балтийского моря в качес</w:t>
      </w:r>
      <w:r w:rsidR="00302549" w:rsidRPr="00F01015">
        <w:rPr>
          <w:rFonts w:ascii="Verdana" w:hAnsi="Verdana"/>
          <w:lang w:val="ru-RU"/>
        </w:rPr>
        <w:t>тве модельного</w:t>
      </w:r>
      <w:r w:rsidRPr="00F01015">
        <w:rPr>
          <w:rFonts w:ascii="Verdana" w:hAnsi="Verdana"/>
          <w:lang w:val="ru-RU"/>
        </w:rPr>
        <w:t xml:space="preserve"> регион</w:t>
      </w:r>
      <w:r w:rsidR="00462CB6" w:rsidRPr="00F01015">
        <w:rPr>
          <w:rFonts w:ascii="Verdana" w:hAnsi="Verdana"/>
          <w:lang w:val="ru-RU"/>
        </w:rPr>
        <w:t>а</w:t>
      </w:r>
      <w:r w:rsidR="007C3303" w:rsidRPr="00F01015">
        <w:rPr>
          <w:rFonts w:ascii="Verdana" w:hAnsi="Verdana"/>
          <w:lang w:val="ru-RU"/>
        </w:rPr>
        <w:t xml:space="preserve"> с равным доступом к услугам здравоохранения для всех и </w:t>
      </w:r>
      <w:r w:rsidR="00FF7CCB" w:rsidRPr="00F01015">
        <w:rPr>
          <w:rFonts w:ascii="Verdana" w:hAnsi="Verdana"/>
          <w:lang w:val="ru-RU"/>
        </w:rPr>
        <w:t xml:space="preserve">с </w:t>
      </w:r>
      <w:r w:rsidR="007C3303" w:rsidRPr="00F01015">
        <w:rPr>
          <w:rFonts w:ascii="Verdana" w:hAnsi="Verdana"/>
          <w:lang w:val="ru-RU"/>
        </w:rPr>
        <w:t>особым обязательством оказывать поддержку распространению и развитию здоровья и благополучия,</w:t>
      </w:r>
      <w:r w:rsidR="007C3303" w:rsidRPr="00F01015">
        <w:rPr>
          <w:rFonts w:ascii="Arial" w:hAnsi="Arial" w:cs="Arial"/>
          <w:color w:val="222222"/>
          <w:shd w:val="clear" w:color="auto" w:fill="FDFDFD"/>
          <w:lang w:val="ru-RU"/>
        </w:rPr>
        <w:t xml:space="preserve"> </w:t>
      </w:r>
      <w:r w:rsidR="007C3303" w:rsidRPr="00F01015">
        <w:rPr>
          <w:rFonts w:ascii="Verdana" w:hAnsi="Verdana" w:cs="Arial"/>
          <w:shd w:val="clear" w:color="auto" w:fill="FDFDFD"/>
          <w:lang w:val="ru-RU"/>
        </w:rPr>
        <w:t>играя ключевую роль в реализации новых целей устойчивого развития Организации Объединенных Наций</w:t>
      </w:r>
      <w:r w:rsidR="00462CB6" w:rsidRPr="00F01015">
        <w:rPr>
          <w:rFonts w:ascii="Verdana" w:hAnsi="Verdana"/>
          <w:lang w:val="ru-RU"/>
        </w:rPr>
        <w:t>;</w:t>
      </w:r>
    </w:p>
    <w:p w:rsidR="00462CB6" w:rsidRPr="00F01015" w:rsidRDefault="00462CB6" w:rsidP="004D5343">
      <w:pPr>
        <w:spacing w:after="0" w:line="360" w:lineRule="auto"/>
        <w:ind w:left="426" w:hanging="426"/>
        <w:rPr>
          <w:rFonts w:ascii="Verdana" w:hAnsi="Verdana"/>
          <w:lang w:val="ru-RU"/>
        </w:rPr>
      </w:pPr>
    </w:p>
    <w:p w:rsidR="00D75EEC" w:rsidRPr="00F01015" w:rsidRDefault="00462CB6" w:rsidP="004D5343">
      <w:pPr>
        <w:pStyle w:val="Listenabsatz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подтвердит</w:t>
      </w:r>
      <w:r w:rsidR="00B925DD" w:rsidRPr="00F01015">
        <w:rPr>
          <w:rFonts w:ascii="Verdana" w:hAnsi="Verdana"/>
          <w:lang w:val="ru-RU"/>
        </w:rPr>
        <w:t>ь стремление всего</w:t>
      </w:r>
      <w:r w:rsidRPr="00F01015">
        <w:rPr>
          <w:rFonts w:ascii="Verdana" w:hAnsi="Verdana"/>
          <w:lang w:val="ru-RU"/>
        </w:rPr>
        <w:t xml:space="preserve"> региона к сотрудничеству, направленному на </w:t>
      </w:r>
      <w:r w:rsidR="00D75EEC" w:rsidRPr="00F01015">
        <w:rPr>
          <w:rFonts w:ascii="Verdana" w:hAnsi="Verdana"/>
          <w:lang w:val="ru-RU"/>
        </w:rPr>
        <w:t xml:space="preserve">становление региона </w:t>
      </w:r>
      <w:r w:rsidR="00956400" w:rsidRPr="00F01015">
        <w:rPr>
          <w:rFonts w:ascii="Verdana" w:hAnsi="Verdana"/>
          <w:lang w:val="ru-RU"/>
        </w:rPr>
        <w:t xml:space="preserve">ролевой моделью </w:t>
      </w:r>
      <w:r w:rsidR="00B925DD" w:rsidRPr="00F01015">
        <w:rPr>
          <w:rFonts w:ascii="Verdana" w:hAnsi="Verdana"/>
          <w:lang w:val="ru-RU"/>
        </w:rPr>
        <w:t>с устойчивой</w:t>
      </w:r>
      <w:r w:rsidR="00D75EEC" w:rsidRPr="00F01015">
        <w:rPr>
          <w:rFonts w:ascii="Verdana" w:hAnsi="Verdana"/>
          <w:lang w:val="ru-RU"/>
        </w:rPr>
        <w:t xml:space="preserve"> э</w:t>
      </w:r>
      <w:r w:rsidR="00D72868">
        <w:rPr>
          <w:rFonts w:ascii="Verdana" w:hAnsi="Verdana"/>
          <w:lang w:val="ru-RU"/>
        </w:rPr>
        <w:t>кономикой, способн</w:t>
      </w:r>
      <w:r w:rsidR="00B15FA0">
        <w:rPr>
          <w:rFonts w:ascii="Verdana" w:hAnsi="Verdana"/>
          <w:lang w:val="ru-RU"/>
        </w:rPr>
        <w:t>ой</w:t>
      </w:r>
      <w:r w:rsidR="00956400" w:rsidRPr="00F01015">
        <w:rPr>
          <w:rFonts w:ascii="Verdana" w:hAnsi="Verdana"/>
          <w:lang w:val="ru-RU"/>
        </w:rPr>
        <w:t xml:space="preserve"> </w:t>
      </w:r>
      <w:r w:rsidR="002C68D3" w:rsidRPr="00F01015">
        <w:rPr>
          <w:rFonts w:ascii="Verdana" w:hAnsi="Verdana"/>
          <w:lang w:val="ru-RU"/>
        </w:rPr>
        <w:t xml:space="preserve">к повышению </w:t>
      </w:r>
      <w:r w:rsidRPr="00F01015">
        <w:rPr>
          <w:rFonts w:ascii="Verdana" w:hAnsi="Verdana"/>
          <w:lang w:val="ru-RU"/>
        </w:rPr>
        <w:t>к</w:t>
      </w:r>
      <w:r w:rsidR="00D75EEC" w:rsidRPr="00F01015">
        <w:rPr>
          <w:rFonts w:ascii="Verdana" w:hAnsi="Verdana"/>
          <w:lang w:val="ru-RU"/>
        </w:rPr>
        <w:t>онкурентоспособности</w:t>
      </w:r>
      <w:r w:rsidR="002C68D3" w:rsidRPr="00F01015">
        <w:rPr>
          <w:rFonts w:ascii="Verdana" w:hAnsi="Verdana"/>
          <w:lang w:val="ru-RU"/>
        </w:rPr>
        <w:t xml:space="preserve"> и открытию</w:t>
      </w:r>
      <w:r w:rsidR="00D75EEC" w:rsidRPr="00F01015">
        <w:rPr>
          <w:rFonts w:ascii="Verdana" w:hAnsi="Verdana"/>
          <w:lang w:val="ru-RU"/>
        </w:rPr>
        <w:t xml:space="preserve"> новых возможностей</w:t>
      </w:r>
      <w:r w:rsidRPr="00F01015">
        <w:rPr>
          <w:rFonts w:ascii="Verdana" w:hAnsi="Verdana"/>
          <w:lang w:val="ru-RU"/>
        </w:rPr>
        <w:t xml:space="preserve"> для бизнеса и занятости;</w:t>
      </w:r>
    </w:p>
    <w:p w:rsidR="00B925DD" w:rsidRPr="00F01015" w:rsidRDefault="00B925DD" w:rsidP="004D5343">
      <w:pPr>
        <w:pStyle w:val="Listenabsatz"/>
        <w:spacing w:after="0"/>
        <w:ind w:left="426" w:hanging="426"/>
        <w:rPr>
          <w:rFonts w:ascii="Verdana" w:hAnsi="Verdana"/>
          <w:lang w:val="ru-RU"/>
        </w:rPr>
      </w:pPr>
    </w:p>
    <w:p w:rsidR="00B925DD" w:rsidRPr="00F01015" w:rsidRDefault="00B925DD" w:rsidP="004D5343">
      <w:pPr>
        <w:pStyle w:val="Listenabsatz"/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</w:p>
    <w:p w:rsidR="00D75EEC" w:rsidRPr="00F01015" w:rsidRDefault="00D75EEC" w:rsidP="004D5343">
      <w:pPr>
        <w:pStyle w:val="Listenabsatz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сотрудничать в целях укрепления региона Балтийского моря в качестве важного конкурентного региона</w:t>
      </w:r>
      <w:r w:rsidR="000A36C2" w:rsidRPr="00F01015">
        <w:rPr>
          <w:rFonts w:ascii="Verdana" w:hAnsi="Verdana"/>
          <w:lang w:val="ru-RU"/>
        </w:rPr>
        <w:t xml:space="preserve"> знаний с отличным высшим образованием</w:t>
      </w:r>
      <w:r w:rsidRPr="00F01015">
        <w:rPr>
          <w:rFonts w:ascii="Verdana" w:hAnsi="Verdana"/>
          <w:lang w:val="ru-RU"/>
        </w:rPr>
        <w:t xml:space="preserve"> и научно-</w:t>
      </w:r>
      <w:r w:rsidR="000A36C2" w:rsidRPr="00F01015">
        <w:rPr>
          <w:rFonts w:ascii="Verdana" w:hAnsi="Verdana"/>
          <w:lang w:val="ru-RU"/>
        </w:rPr>
        <w:t>исследовательской инфраструктурой</w:t>
      </w:r>
      <w:r w:rsidRPr="00F01015">
        <w:rPr>
          <w:rFonts w:ascii="Verdana" w:hAnsi="Verdana"/>
          <w:lang w:val="ru-RU"/>
        </w:rPr>
        <w:t>;</w:t>
      </w:r>
    </w:p>
    <w:p w:rsidR="000A36C2" w:rsidRPr="00F01015" w:rsidRDefault="000A36C2" w:rsidP="004D5343">
      <w:pPr>
        <w:pStyle w:val="Listenabsatz"/>
        <w:spacing w:line="360" w:lineRule="auto"/>
        <w:ind w:left="426" w:hanging="426"/>
        <w:rPr>
          <w:rFonts w:ascii="Verdana" w:hAnsi="Verdana"/>
          <w:lang w:val="ru-RU"/>
        </w:rPr>
      </w:pPr>
    </w:p>
    <w:p w:rsidR="000A36C2" w:rsidRPr="00F01015" w:rsidRDefault="000A36C2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поощрять сотрудн</w:t>
      </w:r>
      <w:r w:rsidR="00B925DD" w:rsidRPr="00F01015">
        <w:rPr>
          <w:rFonts w:ascii="Verdana" w:hAnsi="Verdana"/>
          <w:lang w:val="ru-RU"/>
        </w:rPr>
        <w:t>ичество</w:t>
      </w:r>
      <w:r w:rsidR="00117BAE" w:rsidRPr="00F01015">
        <w:rPr>
          <w:rFonts w:ascii="Verdana" w:hAnsi="Verdana"/>
          <w:lang w:val="ru-RU"/>
        </w:rPr>
        <w:t xml:space="preserve"> в областях, </w:t>
      </w:r>
      <w:r w:rsidR="00FF7FAA" w:rsidRPr="00F01015">
        <w:rPr>
          <w:rFonts w:ascii="Verdana" w:hAnsi="Verdana"/>
          <w:lang w:val="ru-RU"/>
        </w:rPr>
        <w:t>где</w:t>
      </w:r>
      <w:r w:rsidRPr="00F01015">
        <w:rPr>
          <w:rFonts w:ascii="Verdana" w:hAnsi="Verdana"/>
          <w:lang w:val="ru-RU"/>
        </w:rPr>
        <w:t xml:space="preserve"> взаимные выгоды и синергии</w:t>
      </w:r>
      <w:r w:rsidR="00D06C14">
        <w:rPr>
          <w:rFonts w:ascii="Verdana" w:hAnsi="Verdana"/>
          <w:lang w:val="ru-RU"/>
        </w:rPr>
        <w:t>, например,</w:t>
      </w:r>
      <w:r w:rsidRPr="00F01015">
        <w:rPr>
          <w:rFonts w:ascii="Verdana" w:hAnsi="Verdana"/>
          <w:lang w:val="ru-RU"/>
        </w:rPr>
        <w:t xml:space="preserve"> между Стратегией ЕС для </w:t>
      </w:r>
      <w:r w:rsidR="00202E86" w:rsidRPr="00F01015">
        <w:rPr>
          <w:rFonts w:ascii="Verdana" w:hAnsi="Verdana"/>
          <w:lang w:val="ru-RU"/>
        </w:rPr>
        <w:t xml:space="preserve">региона </w:t>
      </w:r>
      <w:r w:rsidRPr="00F01015">
        <w:rPr>
          <w:rFonts w:ascii="Verdana" w:hAnsi="Verdana"/>
          <w:lang w:val="ru-RU"/>
        </w:rPr>
        <w:t>Балтийского моря и Стратегией социально-экономиче</w:t>
      </w:r>
      <w:r w:rsidR="00202E86" w:rsidRPr="00F01015">
        <w:rPr>
          <w:rFonts w:ascii="Verdana" w:hAnsi="Verdana"/>
          <w:lang w:val="ru-RU"/>
        </w:rPr>
        <w:t xml:space="preserve">ского развития Северо-Западного </w:t>
      </w:r>
      <w:r w:rsidR="00A40C27" w:rsidRPr="00F01015">
        <w:rPr>
          <w:rFonts w:ascii="Verdana" w:hAnsi="Verdana"/>
          <w:lang w:val="ru-RU"/>
        </w:rPr>
        <w:t>федерального округа России могут</w:t>
      </w:r>
      <w:r w:rsidRPr="00F01015">
        <w:rPr>
          <w:rFonts w:ascii="Verdana" w:hAnsi="Verdana"/>
          <w:lang w:val="ru-RU"/>
        </w:rPr>
        <w:t xml:space="preserve"> быть достигн</w:t>
      </w:r>
      <w:r w:rsidR="00A40C27" w:rsidRPr="00F01015">
        <w:rPr>
          <w:rFonts w:ascii="Verdana" w:hAnsi="Verdana"/>
          <w:lang w:val="ru-RU"/>
        </w:rPr>
        <w:t>уты</w:t>
      </w:r>
      <w:r w:rsidRPr="00F01015">
        <w:rPr>
          <w:rFonts w:ascii="Verdana" w:hAnsi="Verdana"/>
          <w:lang w:val="ru-RU"/>
        </w:rPr>
        <w:t xml:space="preserve"> только путем </w:t>
      </w:r>
      <w:r w:rsidR="00A40C27" w:rsidRPr="00F01015">
        <w:rPr>
          <w:rFonts w:ascii="Verdana" w:hAnsi="Verdana"/>
          <w:lang w:val="ru-RU"/>
        </w:rPr>
        <w:t xml:space="preserve">определения </w:t>
      </w:r>
      <w:r w:rsidRPr="00F01015">
        <w:rPr>
          <w:rFonts w:ascii="Verdana" w:hAnsi="Verdana"/>
          <w:lang w:val="ru-RU"/>
        </w:rPr>
        <w:t>общих приоритетов и разработки соответствующих региональных стратегий и планов действий;</w:t>
      </w:r>
    </w:p>
    <w:p w:rsidR="000A36C2" w:rsidRPr="00F01015" w:rsidRDefault="000A36C2" w:rsidP="004D5343">
      <w:pPr>
        <w:pStyle w:val="Listenabsatz"/>
        <w:spacing w:line="360" w:lineRule="auto"/>
        <w:ind w:left="426" w:hanging="426"/>
        <w:rPr>
          <w:rFonts w:ascii="Verdana" w:hAnsi="Verdana"/>
          <w:lang w:val="ru-RU"/>
        </w:rPr>
      </w:pPr>
    </w:p>
    <w:p w:rsidR="000A36C2" w:rsidRPr="00F01015" w:rsidRDefault="00B15FA0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оценить результаты действия и способст</w:t>
      </w:r>
      <w:r w:rsidR="00A6065B" w:rsidRPr="00F01015">
        <w:rPr>
          <w:rFonts w:ascii="Verdana" w:hAnsi="Verdana"/>
          <w:lang w:val="ru-RU"/>
        </w:rPr>
        <w:t>вовать распространению</w:t>
      </w:r>
      <w:r w:rsidR="00B82E79" w:rsidRPr="00F01015">
        <w:rPr>
          <w:rFonts w:ascii="Verdana" w:hAnsi="Verdana"/>
          <w:lang w:val="ru-RU"/>
        </w:rPr>
        <w:t xml:space="preserve"> новых </w:t>
      </w:r>
      <w:r w:rsidR="00EF0033" w:rsidRPr="00F01015">
        <w:rPr>
          <w:rFonts w:ascii="Verdana" w:hAnsi="Verdana"/>
          <w:lang w:val="ru-RU"/>
        </w:rPr>
        <w:t>правил</w:t>
      </w:r>
      <w:r w:rsidR="00E93CFB">
        <w:rPr>
          <w:rFonts w:ascii="Verdana" w:hAnsi="Verdana"/>
          <w:lang w:val="ru-RU"/>
        </w:rPr>
        <w:t xml:space="preserve"> по</w:t>
      </w:r>
      <w:r w:rsidR="0093168F" w:rsidRPr="00F01015">
        <w:rPr>
          <w:rFonts w:ascii="Verdana" w:hAnsi="Verdana"/>
          <w:lang w:val="ru-RU"/>
        </w:rPr>
        <w:t xml:space="preserve"> SECA (Зона контроля за выбросами оксидов серы</w:t>
      </w:r>
      <w:r w:rsidR="000A36C2" w:rsidRPr="00F01015">
        <w:rPr>
          <w:rFonts w:ascii="Verdana" w:hAnsi="Verdana"/>
          <w:lang w:val="ru-RU"/>
        </w:rPr>
        <w:t xml:space="preserve">), </w:t>
      </w:r>
      <w:r w:rsidR="0093168F" w:rsidRPr="00F01015">
        <w:rPr>
          <w:rFonts w:ascii="Verdana" w:hAnsi="Verdana"/>
          <w:lang w:val="ru-RU"/>
        </w:rPr>
        <w:t xml:space="preserve">вступивших </w:t>
      </w:r>
      <w:r w:rsidR="00202E86" w:rsidRPr="00F01015">
        <w:rPr>
          <w:rFonts w:ascii="Verdana" w:hAnsi="Verdana"/>
          <w:lang w:val="ru-RU"/>
        </w:rPr>
        <w:t>в силу</w:t>
      </w:r>
      <w:r w:rsidR="000A36C2" w:rsidRPr="00F01015">
        <w:rPr>
          <w:rFonts w:ascii="Verdana" w:hAnsi="Verdana"/>
          <w:lang w:val="ru-RU"/>
        </w:rPr>
        <w:t xml:space="preserve"> 1 января 2015 года, </w:t>
      </w:r>
      <w:r w:rsidR="00664A61" w:rsidRPr="00F01015">
        <w:rPr>
          <w:rFonts w:ascii="Verdana" w:hAnsi="Verdana"/>
          <w:lang w:val="ru-RU"/>
        </w:rPr>
        <w:t>на другие морские бассейны</w:t>
      </w:r>
      <w:r w:rsidR="000A36C2" w:rsidRPr="00F01015">
        <w:rPr>
          <w:rFonts w:ascii="Verdana" w:hAnsi="Verdana"/>
          <w:lang w:val="ru-RU"/>
        </w:rPr>
        <w:t xml:space="preserve">, в </w:t>
      </w:r>
      <w:r w:rsidR="00A6065B" w:rsidRPr="00F01015">
        <w:rPr>
          <w:rFonts w:ascii="Verdana" w:hAnsi="Verdana"/>
          <w:lang w:val="ru-RU"/>
        </w:rPr>
        <w:t xml:space="preserve">том числе за пределами ЕС, и </w:t>
      </w:r>
      <w:r w:rsidR="00A6065B" w:rsidRPr="00F01015">
        <w:rPr>
          <w:rFonts w:ascii="Verdana" w:hAnsi="Verdana" w:cs="Arial"/>
          <w:shd w:val="clear" w:color="auto" w:fill="FDFDFD"/>
          <w:lang w:val="ru-RU"/>
        </w:rPr>
        <w:t xml:space="preserve">поддерживать эффективное соблюдение этих правил на судах, независимо от того, </w:t>
      </w:r>
      <w:r w:rsidR="00EF0033" w:rsidRPr="00F01015">
        <w:rPr>
          <w:rFonts w:ascii="Verdana" w:hAnsi="Verdana" w:cs="Arial"/>
          <w:shd w:val="clear" w:color="auto" w:fill="FDFDFD"/>
          <w:lang w:val="ru-RU"/>
        </w:rPr>
        <w:t xml:space="preserve">под каким </w:t>
      </w:r>
      <w:r w:rsidR="00A6065B" w:rsidRPr="00F01015">
        <w:rPr>
          <w:rFonts w:ascii="Verdana" w:hAnsi="Verdana" w:cs="Arial"/>
          <w:shd w:val="clear" w:color="auto" w:fill="FDFDFD"/>
          <w:lang w:val="ru-RU"/>
        </w:rPr>
        <w:t>флаг</w:t>
      </w:r>
      <w:r w:rsidR="00EF0033" w:rsidRPr="00F01015">
        <w:rPr>
          <w:rFonts w:ascii="Verdana" w:hAnsi="Verdana" w:cs="Arial"/>
          <w:shd w:val="clear" w:color="auto" w:fill="FDFDFD"/>
          <w:lang w:val="ru-RU"/>
        </w:rPr>
        <w:t>ом</w:t>
      </w:r>
      <w:r w:rsidR="00A6065B" w:rsidRPr="00F01015">
        <w:rPr>
          <w:rFonts w:ascii="Verdana" w:hAnsi="Verdana" w:cs="Arial"/>
          <w:shd w:val="clear" w:color="auto" w:fill="FDFDFD"/>
          <w:lang w:val="ru-RU"/>
        </w:rPr>
        <w:t xml:space="preserve"> они могут </w:t>
      </w:r>
      <w:r w:rsidR="00EF0033" w:rsidRPr="00F01015">
        <w:rPr>
          <w:rFonts w:ascii="Verdana" w:hAnsi="Verdana" w:cs="Arial"/>
          <w:shd w:val="clear" w:color="auto" w:fill="FDFDFD"/>
          <w:lang w:val="ru-RU"/>
        </w:rPr>
        <w:t>ходи</w:t>
      </w:r>
      <w:r w:rsidR="00A6065B" w:rsidRPr="00F01015">
        <w:rPr>
          <w:rFonts w:ascii="Verdana" w:hAnsi="Verdana" w:cs="Arial"/>
          <w:shd w:val="clear" w:color="auto" w:fill="FDFDFD"/>
          <w:lang w:val="ru-RU"/>
        </w:rPr>
        <w:t xml:space="preserve">ть, чтобы обеспечить улучшение состояния окружающей среды, </w:t>
      </w:r>
      <w:r w:rsidR="00EF0033" w:rsidRPr="00F01015">
        <w:rPr>
          <w:rFonts w:ascii="Verdana" w:hAnsi="Verdana" w:cs="Arial"/>
          <w:shd w:val="clear" w:color="auto" w:fill="FDFDFD"/>
          <w:lang w:val="ru-RU"/>
        </w:rPr>
        <w:t xml:space="preserve">здоровья человека и </w:t>
      </w:r>
      <w:r w:rsidR="00E93CFB">
        <w:rPr>
          <w:rFonts w:ascii="Verdana" w:hAnsi="Verdana"/>
          <w:lang w:val="ru-RU"/>
        </w:rPr>
        <w:t>гарантирова</w:t>
      </w:r>
      <w:r w:rsidR="000A36C2" w:rsidRPr="00F01015">
        <w:rPr>
          <w:rFonts w:ascii="Verdana" w:hAnsi="Verdana"/>
          <w:lang w:val="ru-RU"/>
        </w:rPr>
        <w:t>ть конкурент</w:t>
      </w:r>
      <w:r w:rsidR="005C5CEF" w:rsidRPr="00F01015">
        <w:rPr>
          <w:rFonts w:ascii="Verdana" w:hAnsi="Verdana"/>
          <w:lang w:val="ru-RU"/>
        </w:rPr>
        <w:t>оспособность судоходной отрасли</w:t>
      </w:r>
      <w:r w:rsidR="00664A61" w:rsidRPr="00F01015">
        <w:rPr>
          <w:rFonts w:ascii="Verdana" w:hAnsi="Verdana"/>
          <w:lang w:val="ru-RU"/>
        </w:rPr>
        <w:t xml:space="preserve"> </w:t>
      </w:r>
      <w:r w:rsidR="000A36C2" w:rsidRPr="00F01015">
        <w:rPr>
          <w:rFonts w:ascii="Verdana" w:hAnsi="Verdana"/>
          <w:lang w:val="ru-RU"/>
        </w:rPr>
        <w:t>в регионе;</w:t>
      </w:r>
    </w:p>
    <w:p w:rsidR="00664A61" w:rsidRPr="00F01015" w:rsidRDefault="00664A61" w:rsidP="004D5343">
      <w:pPr>
        <w:pStyle w:val="Listenabsatz"/>
        <w:spacing w:line="360" w:lineRule="auto"/>
        <w:ind w:left="426" w:hanging="426"/>
        <w:rPr>
          <w:rFonts w:ascii="Verdana" w:hAnsi="Verdana"/>
          <w:lang w:val="ru-RU"/>
        </w:rPr>
      </w:pPr>
    </w:p>
    <w:p w:rsidR="00EE1C8E" w:rsidRPr="00F01015" w:rsidRDefault="00664A61" w:rsidP="004D5343">
      <w:pPr>
        <w:pStyle w:val="Listenabsatz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способствовать </w:t>
      </w:r>
      <w:r w:rsidR="00630B0B" w:rsidRPr="00F01015">
        <w:rPr>
          <w:rFonts w:ascii="Verdana" w:hAnsi="Verdana"/>
          <w:lang w:val="ru-RU"/>
        </w:rPr>
        <w:t>тесному сотрудничеству между круизными</w:t>
      </w:r>
      <w:r w:rsidR="00F246DF">
        <w:rPr>
          <w:rFonts w:ascii="Verdana" w:hAnsi="Verdana"/>
          <w:lang w:val="ru-RU"/>
        </w:rPr>
        <w:t xml:space="preserve"> операторами, портами и</w:t>
      </w:r>
      <w:r w:rsidR="00630B0B" w:rsidRPr="00F246DF">
        <w:rPr>
          <w:rFonts w:ascii="Verdana" w:hAnsi="Verdana"/>
          <w:lang w:val="ru-RU"/>
        </w:rPr>
        <w:t xml:space="preserve"> другими субъектами прибрежной туристической деятельности</w:t>
      </w:r>
      <w:r w:rsidR="00A159A3" w:rsidRPr="00F01015">
        <w:rPr>
          <w:rFonts w:ascii="Verdana" w:hAnsi="Verdana"/>
          <w:lang w:val="ru-RU"/>
        </w:rPr>
        <w:t>,</w:t>
      </w:r>
      <w:r w:rsidR="00630B0B" w:rsidRPr="00F01015">
        <w:rPr>
          <w:rFonts w:ascii="Verdana" w:hAnsi="Verdana"/>
          <w:lang w:val="ru-RU"/>
        </w:rPr>
        <w:t xml:space="preserve"> </w:t>
      </w:r>
      <w:r w:rsidR="00F246DF">
        <w:rPr>
          <w:rFonts w:ascii="Verdana" w:hAnsi="Verdana"/>
          <w:lang w:val="ru-RU"/>
        </w:rPr>
        <w:t>такими</w:t>
      </w:r>
      <w:r w:rsidR="00216785" w:rsidRPr="00F01015">
        <w:rPr>
          <w:rFonts w:ascii="Verdana" w:hAnsi="Verdana"/>
          <w:lang w:val="ru-RU"/>
        </w:rPr>
        <w:t xml:space="preserve"> как </w:t>
      </w:r>
      <w:r w:rsidR="00A159A3" w:rsidRPr="00F01015">
        <w:rPr>
          <w:rFonts w:ascii="Verdana" w:hAnsi="Verdana"/>
          <w:lang w:val="ru-RU"/>
        </w:rPr>
        <w:t>в недавно начатом Общеевропейском</w:t>
      </w:r>
      <w:r w:rsidRPr="00F01015">
        <w:rPr>
          <w:rFonts w:ascii="Verdana" w:hAnsi="Verdana"/>
          <w:lang w:val="ru-RU"/>
        </w:rPr>
        <w:t xml:space="preserve"> </w:t>
      </w:r>
      <w:r w:rsidR="00630B0B" w:rsidRPr="00F01015">
        <w:rPr>
          <w:rFonts w:ascii="Verdana" w:hAnsi="Verdana"/>
          <w:lang w:val="ru-RU"/>
        </w:rPr>
        <w:t>к</w:t>
      </w:r>
      <w:r w:rsidR="00A159A3" w:rsidRPr="00F01015">
        <w:rPr>
          <w:rFonts w:ascii="Verdana" w:hAnsi="Verdana"/>
          <w:lang w:val="ru-RU"/>
        </w:rPr>
        <w:t>руизном</w:t>
      </w:r>
      <w:r w:rsidR="00630B0B" w:rsidRPr="00F0101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диалог</w:t>
      </w:r>
      <w:r w:rsidR="00A159A3" w:rsidRPr="00F01015">
        <w:rPr>
          <w:rFonts w:ascii="Verdana" w:hAnsi="Verdana"/>
          <w:lang w:val="ru-RU"/>
        </w:rPr>
        <w:t xml:space="preserve">е </w:t>
      </w:r>
      <w:r w:rsidR="00630B0B" w:rsidRPr="00F01015">
        <w:rPr>
          <w:rFonts w:ascii="Verdana" w:hAnsi="Verdana"/>
          <w:lang w:val="ru-RU"/>
        </w:rPr>
        <w:t xml:space="preserve">и </w:t>
      </w:r>
      <w:r w:rsidR="00630B0B" w:rsidRPr="00F01015">
        <w:rPr>
          <w:rFonts w:ascii="Verdana" w:hAnsi="Verdana"/>
          <w:lang w:val="ru-RU"/>
        </w:rPr>
        <w:lastRenderedPageBreak/>
        <w:t>активно участвовать в транснациональных про</w:t>
      </w:r>
      <w:r w:rsidR="00A159A3" w:rsidRPr="00F01015">
        <w:rPr>
          <w:rFonts w:ascii="Verdana" w:hAnsi="Verdana"/>
          <w:lang w:val="ru-RU"/>
        </w:rPr>
        <w:t>ектах, чтобы раскрыть весь</w:t>
      </w:r>
      <w:r w:rsidR="00630B0B" w:rsidRPr="00F01015">
        <w:rPr>
          <w:rFonts w:ascii="Verdana" w:hAnsi="Verdana"/>
          <w:lang w:val="ru-RU"/>
        </w:rPr>
        <w:t xml:space="preserve"> потенциал для устойчивого </w:t>
      </w:r>
      <w:r w:rsidR="00A159A3" w:rsidRPr="00F01015">
        <w:rPr>
          <w:rFonts w:ascii="Verdana" w:hAnsi="Verdana"/>
          <w:lang w:val="ru-RU"/>
        </w:rPr>
        <w:t xml:space="preserve">«синего» </w:t>
      </w:r>
      <w:r w:rsidR="00630B0B" w:rsidRPr="00F01015">
        <w:rPr>
          <w:rFonts w:ascii="Verdana" w:hAnsi="Verdana"/>
          <w:lang w:val="ru-RU"/>
        </w:rPr>
        <w:t xml:space="preserve">роста в </w:t>
      </w:r>
      <w:r w:rsidR="00A159A3" w:rsidRPr="00F01015">
        <w:rPr>
          <w:rFonts w:ascii="Verdana" w:hAnsi="Verdana"/>
          <w:lang w:val="ru-RU"/>
        </w:rPr>
        <w:t xml:space="preserve">морском секторе и секторе прибрежного туризма; </w:t>
      </w:r>
    </w:p>
    <w:p w:rsidR="00A159A3" w:rsidRPr="00F01015" w:rsidRDefault="00A159A3" w:rsidP="004D5343">
      <w:pPr>
        <w:pStyle w:val="Listenabsatz"/>
        <w:spacing w:after="0"/>
        <w:ind w:left="426" w:hanging="426"/>
        <w:rPr>
          <w:rFonts w:ascii="Verdana" w:hAnsi="Verdana"/>
          <w:lang w:val="ru-RU"/>
        </w:rPr>
      </w:pPr>
    </w:p>
    <w:p w:rsidR="00A159A3" w:rsidRPr="00F01015" w:rsidRDefault="00A159A3" w:rsidP="004D5343">
      <w:pPr>
        <w:pStyle w:val="Listenabsatz"/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</w:p>
    <w:p w:rsidR="008D21CF" w:rsidRPr="00D56403" w:rsidRDefault="008D21CF" w:rsidP="004D5343">
      <w:pPr>
        <w:pStyle w:val="Listenabsatz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продолжи</w:t>
      </w:r>
      <w:r w:rsidR="00BA1471" w:rsidRPr="00F01015">
        <w:rPr>
          <w:rFonts w:ascii="Verdana" w:hAnsi="Verdana"/>
          <w:lang w:val="ru-RU"/>
        </w:rPr>
        <w:t>ть</w:t>
      </w:r>
      <w:r w:rsidR="00216785" w:rsidRPr="00F01015">
        <w:rPr>
          <w:rFonts w:ascii="Verdana" w:hAnsi="Verdana"/>
          <w:lang w:val="ru-RU"/>
        </w:rPr>
        <w:t xml:space="preserve"> работу по модернизации</w:t>
      </w:r>
      <w:r w:rsidR="004E7E49" w:rsidRPr="00F01015">
        <w:rPr>
          <w:rFonts w:ascii="Verdana" w:hAnsi="Verdana"/>
          <w:lang w:val="ru-RU"/>
        </w:rPr>
        <w:t xml:space="preserve"> </w:t>
      </w:r>
      <w:r w:rsidR="00EE1C8E" w:rsidRPr="00F01015">
        <w:rPr>
          <w:rFonts w:ascii="Verdana" w:hAnsi="Verdana"/>
          <w:lang w:val="ru-RU"/>
        </w:rPr>
        <w:t xml:space="preserve">приемных сооружений для сточных вод в пассажирских портах </w:t>
      </w:r>
      <w:r w:rsidR="00BA1471" w:rsidRPr="00F01015">
        <w:rPr>
          <w:rFonts w:ascii="Verdana" w:hAnsi="Verdana"/>
          <w:lang w:val="ru-RU"/>
        </w:rPr>
        <w:t xml:space="preserve">для </w:t>
      </w:r>
      <w:r w:rsidR="00D81BB3">
        <w:rPr>
          <w:rFonts w:ascii="Verdana" w:hAnsi="Verdana"/>
          <w:lang w:val="ru-RU"/>
        </w:rPr>
        <w:t>обеспечения своевременного</w:t>
      </w:r>
      <w:r w:rsidR="00DB34A9" w:rsidRPr="00F01015">
        <w:rPr>
          <w:rFonts w:ascii="Verdana" w:hAnsi="Verdana"/>
          <w:lang w:val="ru-RU"/>
        </w:rPr>
        <w:t xml:space="preserve"> </w:t>
      </w:r>
      <w:r w:rsidR="0087713C" w:rsidRPr="00D81BB3">
        <w:rPr>
          <w:rFonts w:ascii="Verdana" w:hAnsi="Verdana"/>
          <w:lang w:val="ru-RU"/>
        </w:rPr>
        <w:t>ввода в действие</w:t>
      </w:r>
      <w:r w:rsidR="0087713C" w:rsidRPr="00F01015">
        <w:rPr>
          <w:rFonts w:ascii="Verdana" w:hAnsi="Verdana"/>
          <w:lang w:val="ru-RU"/>
        </w:rPr>
        <w:t xml:space="preserve"> </w:t>
      </w:r>
      <w:r w:rsidR="00DB34A9" w:rsidRPr="00F01015">
        <w:rPr>
          <w:rFonts w:ascii="Verdana" w:hAnsi="Verdana"/>
          <w:lang w:val="ru-RU"/>
        </w:rPr>
        <w:t xml:space="preserve">статуса особой зоны Балтийского моря, </w:t>
      </w:r>
      <w:r w:rsidR="004E7E49" w:rsidRPr="00F01015">
        <w:rPr>
          <w:rFonts w:ascii="Verdana" w:hAnsi="Verdana"/>
          <w:lang w:val="ru-RU"/>
        </w:rPr>
        <w:t>согласно</w:t>
      </w:r>
      <w:r w:rsidR="00EE1C8E" w:rsidRPr="00F01015">
        <w:rPr>
          <w:rFonts w:ascii="Verdana" w:hAnsi="Verdana"/>
          <w:lang w:val="ru-RU"/>
        </w:rPr>
        <w:t xml:space="preserve"> Приложению IV </w:t>
      </w:r>
      <w:r w:rsidR="00216785" w:rsidRPr="00F01015">
        <w:rPr>
          <w:rFonts w:ascii="Verdana" w:hAnsi="Verdana"/>
          <w:lang w:val="ru-RU"/>
        </w:rPr>
        <w:t xml:space="preserve">Конвенции </w:t>
      </w:r>
      <w:r w:rsidR="00EE1C8E" w:rsidRPr="00F01015">
        <w:rPr>
          <w:rFonts w:ascii="Verdana" w:hAnsi="Verdana"/>
          <w:lang w:val="ru-RU"/>
        </w:rPr>
        <w:t>МАРПОЛ Международной морской организации</w:t>
      </w:r>
      <w:r w:rsidR="00B82E79" w:rsidRPr="00F01015">
        <w:rPr>
          <w:rFonts w:ascii="Verdana" w:hAnsi="Verdana"/>
          <w:lang w:val="ru-RU"/>
        </w:rPr>
        <w:t>,</w:t>
      </w:r>
      <w:r w:rsidR="00EE1C8E" w:rsidRPr="00F01015">
        <w:rPr>
          <w:rFonts w:ascii="Verdana" w:hAnsi="Verdana"/>
          <w:lang w:val="ru-RU"/>
        </w:rPr>
        <w:t xml:space="preserve"> </w:t>
      </w:r>
      <w:r w:rsidR="00DB34A9" w:rsidRPr="00F01015">
        <w:rPr>
          <w:rFonts w:ascii="Verdana" w:hAnsi="Verdana" w:cs="Arial"/>
          <w:shd w:val="clear" w:color="auto" w:fill="FDFDFD"/>
          <w:lang w:val="ru-RU"/>
        </w:rPr>
        <w:t xml:space="preserve">с целью </w:t>
      </w:r>
      <w:r w:rsidR="008F40C5">
        <w:rPr>
          <w:rFonts w:ascii="Verdana" w:hAnsi="Verdana" w:cs="Arial"/>
          <w:shd w:val="clear" w:color="auto" w:fill="FDFDFD"/>
          <w:lang w:val="ru-RU"/>
        </w:rPr>
        <w:t>воспрепятствовать</w:t>
      </w:r>
      <w:r w:rsidR="00DB34A9" w:rsidRPr="00F01015">
        <w:rPr>
          <w:rFonts w:ascii="Verdana" w:hAnsi="Verdana" w:cs="Arial"/>
          <w:shd w:val="clear" w:color="auto" w:fill="FDFDFD"/>
          <w:lang w:val="ru-RU"/>
        </w:rPr>
        <w:t xml:space="preserve"> </w:t>
      </w:r>
      <w:r w:rsidR="008F40C5">
        <w:rPr>
          <w:rFonts w:ascii="Verdana" w:hAnsi="Verdana" w:cs="Arial"/>
          <w:shd w:val="clear" w:color="auto" w:fill="FDFDFD"/>
          <w:lang w:val="ru-RU"/>
        </w:rPr>
        <w:t>сбросу</w:t>
      </w:r>
      <w:r w:rsidR="00DB34A9" w:rsidRPr="00F01015">
        <w:rPr>
          <w:rFonts w:ascii="Verdana" w:hAnsi="Verdana" w:cs="Arial"/>
          <w:shd w:val="clear" w:color="auto" w:fill="FDFDFD"/>
          <w:lang w:val="ru-RU"/>
        </w:rPr>
        <w:t xml:space="preserve"> неочищенных сточных вод с пассажирских судов в будущем и подтвердить готовность для дальнейшего совершенствования и модернизации мощностей </w:t>
      </w:r>
      <w:r w:rsidR="0087713C" w:rsidRPr="00F01015">
        <w:rPr>
          <w:rFonts w:ascii="Verdana" w:hAnsi="Verdana" w:cs="Arial"/>
          <w:shd w:val="clear" w:color="auto" w:fill="FDFDFD"/>
          <w:lang w:val="ru-RU"/>
        </w:rPr>
        <w:t xml:space="preserve">по очистке сточных вод </w:t>
      </w:r>
      <w:r w:rsidR="00DB34A9" w:rsidRPr="00D56403">
        <w:rPr>
          <w:rFonts w:ascii="Verdana" w:hAnsi="Verdana" w:cs="Arial"/>
          <w:shd w:val="clear" w:color="auto" w:fill="FDFDFD"/>
          <w:lang w:val="ru-RU"/>
        </w:rPr>
        <w:t xml:space="preserve">во всем регионе Балтийского моря, в соответствии с более строгими пороговыми значениями, </w:t>
      </w:r>
      <w:r w:rsidR="00DB34A9" w:rsidRPr="00D56403">
        <w:rPr>
          <w:rFonts w:ascii="Verdana" w:hAnsi="Verdana" w:cs="Arial"/>
          <w:color w:val="222222"/>
          <w:shd w:val="clear" w:color="auto" w:fill="FDFDFD"/>
          <w:lang w:val="ru-RU"/>
        </w:rPr>
        <w:t>согласованными с ХЕЛКОМ;</w:t>
      </w:r>
    </w:p>
    <w:p w:rsidR="008D21CF" w:rsidRPr="00F01015" w:rsidRDefault="008D21CF" w:rsidP="004D5343">
      <w:pPr>
        <w:pStyle w:val="Listenabsatz"/>
        <w:spacing w:line="360" w:lineRule="auto"/>
        <w:ind w:left="426" w:hanging="426"/>
        <w:jc w:val="both"/>
        <w:rPr>
          <w:rFonts w:ascii="Verdana" w:hAnsi="Verdana"/>
          <w:lang w:val="ru-RU"/>
        </w:rPr>
      </w:pPr>
    </w:p>
    <w:p w:rsidR="003F4C11" w:rsidRPr="00F01015" w:rsidRDefault="008D21CF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>повысить макрорегиональный потенциал</w:t>
      </w:r>
      <w:r w:rsidR="00A66A68"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реагирования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на крупные чрезвычайные ситуации на основе реализации принципа учета всех рисков и совместны</w:t>
      </w:r>
      <w:r w:rsidR="00D56403">
        <w:rPr>
          <w:rFonts w:ascii="Verdana" w:hAnsi="Verdana" w:cs="Arial"/>
          <w:color w:val="222222"/>
          <w:shd w:val="clear" w:color="auto" w:fill="FDFDFD"/>
          <w:lang w:val="ru-RU"/>
        </w:rPr>
        <w:t>х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трансграничны</w:t>
      </w:r>
      <w:r w:rsidR="00A66A68" w:rsidRPr="00F01015">
        <w:rPr>
          <w:rFonts w:ascii="Verdana" w:hAnsi="Verdana" w:cs="Arial"/>
          <w:color w:val="222222"/>
          <w:shd w:val="clear" w:color="auto" w:fill="FDFDFD"/>
          <w:lang w:val="ru-RU"/>
        </w:rPr>
        <w:t>х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</w:t>
      </w:r>
      <w:r w:rsidR="00A66A68" w:rsidRPr="00F01015">
        <w:rPr>
          <w:rFonts w:ascii="Verdana" w:hAnsi="Verdana" w:cs="Arial"/>
          <w:color w:val="222222"/>
          <w:shd w:val="clear" w:color="auto" w:fill="FDFDFD"/>
          <w:lang w:val="ru-RU"/>
        </w:rPr>
        <w:t>приготовлений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</w:t>
      </w:r>
      <w:r w:rsidR="00A66A68" w:rsidRPr="00F01015">
        <w:rPr>
          <w:rFonts w:ascii="Verdana" w:hAnsi="Verdana" w:cs="Arial"/>
          <w:color w:val="222222"/>
          <w:shd w:val="clear" w:color="auto" w:fill="FDFDFD"/>
          <w:lang w:val="ru-RU"/>
        </w:rPr>
        <w:t>по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защит</w:t>
      </w:r>
      <w:r w:rsidR="00A66A68" w:rsidRPr="00F01015">
        <w:rPr>
          <w:rFonts w:ascii="Verdana" w:hAnsi="Verdana" w:cs="Arial"/>
          <w:color w:val="222222"/>
          <w:shd w:val="clear" w:color="auto" w:fill="FDFDFD"/>
          <w:lang w:val="ru-RU"/>
        </w:rPr>
        <w:t>е</w:t>
      </w:r>
      <w:r w:rsidRPr="00F01015">
        <w:rPr>
          <w:rFonts w:ascii="Verdana" w:hAnsi="Verdana" w:cs="Arial"/>
          <w:color w:val="222222"/>
          <w:shd w:val="clear" w:color="auto" w:fill="FDFDFD"/>
          <w:lang w:val="ru-RU"/>
        </w:rPr>
        <w:t xml:space="preserve"> жизни, здоровья и благополучия граждан;</w:t>
      </w:r>
    </w:p>
    <w:p w:rsidR="003F4C11" w:rsidRPr="00F01015" w:rsidRDefault="003F4C11" w:rsidP="004D5343">
      <w:pPr>
        <w:pStyle w:val="Listenabsatz"/>
        <w:ind w:left="426" w:hanging="426"/>
        <w:jc w:val="both"/>
        <w:rPr>
          <w:rFonts w:ascii="Verdana" w:hAnsi="Verdana"/>
          <w:lang w:val="ru-RU"/>
        </w:rPr>
      </w:pPr>
    </w:p>
    <w:p w:rsidR="003F4C11" w:rsidRPr="00F01015" w:rsidRDefault="00A66A68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укреплять и далее развивать ХЕЛКОМ в качестве основного координирующего органа в </w:t>
      </w:r>
      <w:r w:rsidR="00344D5C" w:rsidRPr="00F01015">
        <w:rPr>
          <w:rFonts w:ascii="Verdana" w:hAnsi="Verdana"/>
          <w:lang w:val="ru-RU"/>
        </w:rPr>
        <w:t>прилагаемых усилиях</w:t>
      </w:r>
      <w:r w:rsidRPr="00F01015">
        <w:rPr>
          <w:rFonts w:ascii="Verdana" w:hAnsi="Verdana"/>
          <w:lang w:val="ru-RU"/>
        </w:rPr>
        <w:t xml:space="preserve"> по защит</w:t>
      </w:r>
      <w:r w:rsidR="00344D5C" w:rsidRPr="00F01015">
        <w:rPr>
          <w:rFonts w:ascii="Verdana" w:hAnsi="Verdana"/>
          <w:lang w:val="ru-RU"/>
        </w:rPr>
        <w:t>е морской среды Балтики и решительно поддержать</w:t>
      </w:r>
      <w:r w:rsidR="00D06C14">
        <w:rPr>
          <w:rFonts w:ascii="Verdana" w:hAnsi="Verdana"/>
          <w:lang w:val="ru-RU"/>
        </w:rPr>
        <w:t xml:space="preserve"> реализацию П</w:t>
      </w:r>
      <w:r w:rsidRPr="00F01015">
        <w:rPr>
          <w:rFonts w:ascii="Verdana" w:hAnsi="Verdana"/>
          <w:lang w:val="ru-RU"/>
        </w:rPr>
        <w:t>лана действ</w:t>
      </w:r>
      <w:r w:rsidR="00344D5C" w:rsidRPr="00F01015">
        <w:rPr>
          <w:rFonts w:ascii="Verdana" w:hAnsi="Verdana"/>
          <w:lang w:val="ru-RU"/>
        </w:rPr>
        <w:t>ий по Балтийскому морю (ПДБМ), а также</w:t>
      </w:r>
      <w:r w:rsidR="00D06C14">
        <w:rPr>
          <w:rFonts w:ascii="Verdana" w:hAnsi="Verdana"/>
          <w:lang w:val="ru-RU"/>
        </w:rPr>
        <w:t xml:space="preserve"> подчеркнуть важность П</w:t>
      </w:r>
      <w:r w:rsidRPr="00F01015">
        <w:rPr>
          <w:rFonts w:ascii="Verdana" w:hAnsi="Verdana"/>
          <w:lang w:val="ru-RU"/>
        </w:rPr>
        <w:t>лана действий по Балтийскому морю в кач</w:t>
      </w:r>
      <w:r w:rsidR="003B42F7">
        <w:rPr>
          <w:rFonts w:ascii="Verdana" w:hAnsi="Verdana"/>
          <w:lang w:val="ru-RU"/>
        </w:rPr>
        <w:t xml:space="preserve">естве экологического </w:t>
      </w:r>
      <w:r w:rsidR="00D06C14">
        <w:rPr>
          <w:rFonts w:ascii="Verdana" w:hAnsi="Verdana"/>
          <w:lang w:val="ru-RU"/>
        </w:rPr>
        <w:t>основополагающего компонента</w:t>
      </w:r>
      <w:r w:rsidR="00344D5C" w:rsidRPr="00F0101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стратегии Европейского Союза для региона Балтийского моря;</w:t>
      </w:r>
    </w:p>
    <w:p w:rsidR="003F4C11" w:rsidRPr="00F01015" w:rsidRDefault="003F4C11" w:rsidP="004D5343">
      <w:pPr>
        <w:pStyle w:val="Listenabsatz"/>
        <w:ind w:left="426" w:hanging="426"/>
        <w:jc w:val="both"/>
        <w:rPr>
          <w:rFonts w:ascii="Verdana" w:hAnsi="Verdana"/>
          <w:lang w:val="ru-RU"/>
        </w:rPr>
      </w:pPr>
    </w:p>
    <w:p w:rsidR="004E7E49" w:rsidRPr="00F01015" w:rsidRDefault="009D171C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углублять политический обмен между молодыми людьми региона Балтийского моря и </w:t>
      </w:r>
      <w:r w:rsidR="00D5553D" w:rsidRPr="00F01015">
        <w:rPr>
          <w:rFonts w:ascii="Verdana" w:hAnsi="Verdana"/>
          <w:lang w:val="ru-RU"/>
        </w:rPr>
        <w:t>поддержать учреждение</w:t>
      </w:r>
      <w:r w:rsidRPr="00F01015">
        <w:rPr>
          <w:rFonts w:ascii="Verdana" w:hAnsi="Verdana"/>
          <w:lang w:val="ru-RU"/>
        </w:rPr>
        <w:t xml:space="preserve"> постоянного Молодежного форума Балтийского моря;</w:t>
      </w:r>
    </w:p>
    <w:p w:rsidR="00916841" w:rsidRPr="00F01015" w:rsidRDefault="00916841" w:rsidP="004D5343">
      <w:pPr>
        <w:pStyle w:val="Listenabsatz"/>
        <w:ind w:left="426" w:hanging="426"/>
        <w:jc w:val="both"/>
        <w:rPr>
          <w:rFonts w:ascii="Verdana" w:hAnsi="Verdana"/>
          <w:lang w:val="ru-RU"/>
        </w:rPr>
      </w:pPr>
    </w:p>
    <w:p w:rsidR="003F4C11" w:rsidRPr="00F01015" w:rsidRDefault="00916841" w:rsidP="004D5343">
      <w:pPr>
        <w:pStyle w:val="Listenabsatz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поддержать Северную инициативу по биоэкономике Совета министров Северных стран;</w:t>
      </w:r>
    </w:p>
    <w:p w:rsidR="009D171C" w:rsidRPr="008F40C5" w:rsidRDefault="009D171C" w:rsidP="00D81BB3">
      <w:pPr>
        <w:pStyle w:val="Listenabsatz"/>
        <w:spacing w:line="360" w:lineRule="auto"/>
        <w:jc w:val="both"/>
        <w:rPr>
          <w:rFonts w:ascii="Verdana" w:hAnsi="Verdana"/>
          <w:lang w:val="ru-RU"/>
        </w:rPr>
      </w:pPr>
    </w:p>
    <w:p w:rsidR="009D171C" w:rsidRPr="00F01015" w:rsidRDefault="009D171C" w:rsidP="00D334DE">
      <w:pPr>
        <w:pStyle w:val="Listenabsatz"/>
        <w:spacing w:line="360" w:lineRule="auto"/>
        <w:ind w:left="0"/>
        <w:jc w:val="both"/>
        <w:rPr>
          <w:rFonts w:ascii="Verdana" w:hAnsi="Verdana"/>
          <w:lang w:val="ru-RU"/>
        </w:rPr>
      </w:pPr>
    </w:p>
    <w:p w:rsidR="009D171C" w:rsidRPr="00F01015" w:rsidRDefault="00700A16" w:rsidP="00D334DE">
      <w:pPr>
        <w:pStyle w:val="Listenabsatz"/>
        <w:spacing w:line="360" w:lineRule="auto"/>
        <w:ind w:left="-284"/>
        <w:jc w:val="both"/>
        <w:rPr>
          <w:rFonts w:ascii="Verdana" w:hAnsi="Verdana"/>
          <w:b/>
          <w:lang w:val="ru-RU"/>
        </w:rPr>
      </w:pPr>
      <w:r w:rsidRPr="00F01015">
        <w:rPr>
          <w:rFonts w:ascii="Verdana" w:hAnsi="Verdana"/>
          <w:b/>
          <w:lang w:val="ru-RU"/>
        </w:rPr>
        <w:lastRenderedPageBreak/>
        <w:t>В отношении Т</w:t>
      </w:r>
      <w:r w:rsidR="009D171C" w:rsidRPr="00F01015">
        <w:rPr>
          <w:rFonts w:ascii="Verdana" w:hAnsi="Verdana"/>
          <w:b/>
          <w:lang w:val="ru-RU"/>
        </w:rPr>
        <w:t>рансграничного сотрудничества в области здравоохранения</w:t>
      </w:r>
    </w:p>
    <w:p w:rsidR="009D171C" w:rsidRPr="00F01015" w:rsidRDefault="009D171C" w:rsidP="00D334DE">
      <w:pPr>
        <w:pStyle w:val="Listenabsatz"/>
        <w:spacing w:line="360" w:lineRule="auto"/>
        <w:jc w:val="both"/>
        <w:rPr>
          <w:rFonts w:ascii="Verdana" w:hAnsi="Verdana"/>
          <w:b/>
          <w:lang w:val="ru-RU"/>
        </w:rPr>
      </w:pPr>
    </w:p>
    <w:p w:rsidR="00B3530F" w:rsidRPr="00F01015" w:rsidRDefault="00EB2597" w:rsidP="006025C0">
      <w:pPr>
        <w:pStyle w:val="Listenabsatz"/>
        <w:numPr>
          <w:ilvl w:val="0"/>
          <w:numId w:val="2"/>
        </w:numPr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расширять, укреплять и углублять трансграничное </w:t>
      </w:r>
      <w:r w:rsidR="00916841" w:rsidRPr="00F01015">
        <w:rPr>
          <w:rFonts w:ascii="Verdana" w:hAnsi="Verdana"/>
          <w:lang w:val="ru-RU"/>
        </w:rPr>
        <w:t xml:space="preserve">сотрудничество в </w:t>
      </w:r>
      <w:r w:rsidR="003E0AEF">
        <w:rPr>
          <w:rFonts w:ascii="Verdana" w:hAnsi="Verdana"/>
          <w:lang w:val="ru-RU"/>
        </w:rPr>
        <w:t>области здравоохранения</w:t>
      </w:r>
      <w:r w:rsidR="00916841" w:rsidRPr="00F01015">
        <w:rPr>
          <w:rFonts w:ascii="Verdana" w:hAnsi="Verdana"/>
          <w:lang w:val="ru-RU"/>
        </w:rPr>
        <w:t xml:space="preserve"> и</w:t>
      </w:r>
      <w:r w:rsidR="003E0AEF">
        <w:rPr>
          <w:rFonts w:ascii="Verdana" w:hAnsi="Verdana"/>
          <w:lang w:val="ru-RU"/>
        </w:rPr>
        <w:t xml:space="preserve"> социального обслуживания</w:t>
      </w:r>
      <w:r w:rsidR="003F4C11" w:rsidRPr="00F01015">
        <w:rPr>
          <w:rFonts w:ascii="Verdana" w:hAnsi="Verdana"/>
          <w:lang w:val="ru-RU"/>
        </w:rPr>
        <w:t>, а также стратегическом планировании услуг здравоохранения</w:t>
      </w:r>
      <w:r w:rsidR="00D06C14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и</w:t>
      </w:r>
      <w:r w:rsidR="00415680" w:rsidRPr="00F01015">
        <w:rPr>
          <w:rFonts w:ascii="Verdana" w:hAnsi="Verdana"/>
          <w:lang w:val="ru-RU"/>
        </w:rPr>
        <w:t xml:space="preserve">, прилагая активные усилия, </w:t>
      </w:r>
      <w:r w:rsidR="00AF2E0D" w:rsidRPr="00F01015">
        <w:rPr>
          <w:rFonts w:ascii="Verdana" w:hAnsi="Verdana"/>
          <w:lang w:val="ru-RU"/>
        </w:rPr>
        <w:t>продолжать</w:t>
      </w:r>
      <w:r w:rsidR="00415680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разви</w:t>
      </w:r>
      <w:r w:rsidR="008252C0" w:rsidRPr="00F01015">
        <w:rPr>
          <w:rFonts w:ascii="Verdana" w:hAnsi="Verdana"/>
          <w:lang w:val="ru-RU"/>
        </w:rPr>
        <w:t>тие</w:t>
      </w:r>
      <w:r w:rsidR="003F4C11" w:rsidRPr="00F01015">
        <w:rPr>
          <w:rFonts w:ascii="Verdana" w:hAnsi="Verdana"/>
          <w:lang w:val="ru-RU"/>
        </w:rPr>
        <w:t xml:space="preserve"> </w:t>
      </w:r>
      <w:r w:rsidR="008252C0" w:rsidRPr="00F01015">
        <w:rPr>
          <w:rFonts w:ascii="Verdana" w:hAnsi="Verdana"/>
          <w:lang w:val="ru-RU"/>
        </w:rPr>
        <w:t>"Региона</w:t>
      </w:r>
      <w:r w:rsidR="00700A16" w:rsidRPr="00F01015">
        <w:rPr>
          <w:rFonts w:ascii="Verdana" w:hAnsi="Verdana"/>
          <w:lang w:val="ru-RU"/>
        </w:rPr>
        <w:t xml:space="preserve"> </w:t>
      </w:r>
      <w:r w:rsidR="00415680">
        <w:rPr>
          <w:rFonts w:ascii="Verdana" w:hAnsi="Verdana"/>
          <w:lang w:val="ru-RU"/>
        </w:rPr>
        <w:t>Балтийского моря -</w:t>
      </w:r>
      <w:r w:rsidR="00AF2E0D" w:rsidRPr="00F01015">
        <w:rPr>
          <w:rFonts w:ascii="Verdana" w:hAnsi="Verdana"/>
          <w:lang w:val="ru-RU"/>
        </w:rPr>
        <w:t xml:space="preserve"> Регион</w:t>
      </w:r>
      <w:r w:rsidR="008252C0" w:rsidRPr="00F01015">
        <w:rPr>
          <w:rFonts w:ascii="Verdana" w:hAnsi="Verdana"/>
          <w:lang w:val="ru-RU"/>
        </w:rPr>
        <w:t>а</w:t>
      </w:r>
      <w:r w:rsidR="00AF2E0D" w:rsidRPr="00F01015">
        <w:rPr>
          <w:rFonts w:ascii="Verdana" w:hAnsi="Verdana"/>
          <w:lang w:val="ru-RU"/>
        </w:rPr>
        <w:t xml:space="preserve"> </w:t>
      </w:r>
      <w:r w:rsidR="008252C0" w:rsidRPr="00F01015">
        <w:rPr>
          <w:rFonts w:ascii="Verdana" w:hAnsi="Verdana"/>
          <w:lang w:val="ru-RU"/>
        </w:rPr>
        <w:t xml:space="preserve">Здоровья", с тем чтобы </w:t>
      </w:r>
      <w:r w:rsidR="00107F2B" w:rsidRPr="00F01015">
        <w:rPr>
          <w:rFonts w:ascii="Verdana" w:hAnsi="Verdana"/>
          <w:lang w:val="ru-RU"/>
        </w:rPr>
        <w:t>сн</w:t>
      </w:r>
      <w:r w:rsidR="00D5553D" w:rsidRPr="00F01015">
        <w:rPr>
          <w:rFonts w:ascii="Verdana" w:hAnsi="Verdana"/>
          <w:lang w:val="ru-RU"/>
        </w:rPr>
        <w:t>изить неравенство и поднять все</w:t>
      </w:r>
      <w:r w:rsidR="002659D0" w:rsidRPr="00F01015">
        <w:rPr>
          <w:rFonts w:ascii="Verdana" w:hAnsi="Verdana"/>
          <w:lang w:val="ru-RU"/>
        </w:rPr>
        <w:t>общее благосостояние</w:t>
      </w:r>
      <w:r w:rsidR="00107F2B" w:rsidRPr="00F01015">
        <w:rPr>
          <w:rFonts w:ascii="Verdana" w:hAnsi="Verdana"/>
          <w:lang w:val="ru-RU"/>
        </w:rPr>
        <w:t xml:space="preserve"> как общий вызов, с которым сталкиваются все страны региона Балтийского моря;</w:t>
      </w:r>
    </w:p>
    <w:p w:rsidR="00B3530F" w:rsidRPr="00F01015" w:rsidRDefault="00B3530F" w:rsidP="006025C0">
      <w:pPr>
        <w:pStyle w:val="Listenabsatz"/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497382" w:rsidRPr="00F01015" w:rsidRDefault="00107F2B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поддерживать Партнерство </w:t>
      </w:r>
      <w:r w:rsidR="00497382" w:rsidRPr="00F01015">
        <w:rPr>
          <w:rFonts w:ascii="Verdana" w:hAnsi="Verdana"/>
          <w:lang w:val="ru-RU"/>
        </w:rPr>
        <w:t>«</w:t>
      </w:r>
      <w:r w:rsidRPr="00F01015">
        <w:rPr>
          <w:rFonts w:ascii="Verdana" w:hAnsi="Verdana"/>
          <w:lang w:val="ru-RU"/>
        </w:rPr>
        <w:t>Северного измерения</w:t>
      </w:r>
      <w:r w:rsidR="00497382" w:rsidRPr="00F01015">
        <w:rPr>
          <w:rFonts w:ascii="Verdana" w:hAnsi="Verdana"/>
          <w:lang w:val="ru-RU"/>
        </w:rPr>
        <w:t>» в области О</w:t>
      </w:r>
      <w:r w:rsidRPr="00F01015">
        <w:rPr>
          <w:rFonts w:ascii="Verdana" w:hAnsi="Verdana"/>
          <w:lang w:val="ru-RU"/>
        </w:rPr>
        <w:t>бщественного здравоохранения и социального благосостояния (</w:t>
      </w:r>
      <w:r w:rsidR="005B785E" w:rsidRPr="00F01015">
        <w:rPr>
          <w:rFonts w:ascii="Verdana" w:hAnsi="Verdana"/>
          <w:lang w:val="ru-RU"/>
        </w:rPr>
        <w:t>NDPHS) как</w:t>
      </w:r>
      <w:r w:rsidR="00AF2E0D" w:rsidRPr="00F0101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высоко ценимой и инновационной региональной сети, внося</w:t>
      </w:r>
      <w:r w:rsidR="002659D0" w:rsidRPr="00F01015">
        <w:rPr>
          <w:rFonts w:ascii="Verdana" w:hAnsi="Verdana"/>
          <w:lang w:val="ru-RU"/>
        </w:rPr>
        <w:t>щей</w:t>
      </w:r>
      <w:r w:rsidRPr="00F01015">
        <w:rPr>
          <w:rFonts w:ascii="Verdana" w:hAnsi="Verdana"/>
          <w:lang w:val="ru-RU"/>
        </w:rPr>
        <w:t xml:space="preserve"> значительный вклад в улучшение здоровья населения и социальн</w:t>
      </w:r>
      <w:r w:rsidR="005B785E" w:rsidRPr="00F01015">
        <w:rPr>
          <w:rFonts w:ascii="Verdana" w:hAnsi="Verdana"/>
          <w:lang w:val="ru-RU"/>
        </w:rPr>
        <w:t>ого</w:t>
      </w:r>
      <w:r w:rsidRPr="00F01015">
        <w:rPr>
          <w:rFonts w:ascii="Verdana" w:hAnsi="Verdana"/>
          <w:lang w:val="ru-RU"/>
        </w:rPr>
        <w:t xml:space="preserve"> благ</w:t>
      </w:r>
      <w:r w:rsidR="00E44D01" w:rsidRPr="00F01015">
        <w:rPr>
          <w:rFonts w:ascii="Verdana" w:hAnsi="Verdana"/>
          <w:lang w:val="ru-RU"/>
        </w:rPr>
        <w:t>осостояния в регионе «Северного и</w:t>
      </w:r>
      <w:r w:rsidRPr="00F01015">
        <w:rPr>
          <w:rFonts w:ascii="Verdana" w:hAnsi="Verdana"/>
          <w:lang w:val="ru-RU"/>
        </w:rPr>
        <w:t>змерения</w:t>
      </w:r>
      <w:r w:rsidR="00E44D01" w:rsidRPr="00F01015">
        <w:rPr>
          <w:rFonts w:ascii="Verdana" w:hAnsi="Verdana"/>
          <w:lang w:val="ru-RU"/>
        </w:rPr>
        <w:t>»</w:t>
      </w:r>
      <w:r w:rsidR="008252C0" w:rsidRPr="00F01015">
        <w:rPr>
          <w:rFonts w:ascii="Verdana" w:hAnsi="Verdana"/>
          <w:lang w:val="ru-RU"/>
        </w:rPr>
        <w:t>, новую</w:t>
      </w:r>
      <w:r w:rsidRPr="00F01015">
        <w:rPr>
          <w:rFonts w:ascii="Verdana" w:hAnsi="Verdana"/>
          <w:lang w:val="ru-RU"/>
        </w:rPr>
        <w:t xml:space="preserve"> Ст</w:t>
      </w:r>
      <w:r w:rsidR="008252C0" w:rsidRPr="00F01015">
        <w:rPr>
          <w:rFonts w:ascii="Verdana" w:hAnsi="Verdana"/>
          <w:lang w:val="ru-RU"/>
        </w:rPr>
        <w:t>ратегию</w:t>
      </w:r>
      <w:r w:rsidR="001623F3" w:rsidRPr="00F01015">
        <w:rPr>
          <w:rFonts w:ascii="Verdana" w:hAnsi="Verdana"/>
          <w:lang w:val="ru-RU"/>
        </w:rPr>
        <w:t xml:space="preserve"> NDPHS 2020 и ее П</w:t>
      </w:r>
      <w:r w:rsidR="008252C0" w:rsidRPr="00F01015">
        <w:rPr>
          <w:rFonts w:ascii="Verdana" w:hAnsi="Verdana"/>
          <w:lang w:val="ru-RU"/>
        </w:rPr>
        <w:t>лан</w:t>
      </w:r>
      <w:r w:rsidRPr="00F01015">
        <w:rPr>
          <w:rFonts w:ascii="Verdana" w:hAnsi="Verdana"/>
          <w:lang w:val="ru-RU"/>
        </w:rPr>
        <w:t xml:space="preserve"> действий</w:t>
      </w:r>
      <w:r w:rsidR="008252C0" w:rsidRPr="00F01015">
        <w:rPr>
          <w:rFonts w:ascii="Verdana" w:hAnsi="Verdana"/>
          <w:lang w:val="ru-RU"/>
        </w:rPr>
        <w:t xml:space="preserve">, равно как </w:t>
      </w:r>
      <w:r w:rsidR="001623F3" w:rsidRPr="00F01015">
        <w:rPr>
          <w:rFonts w:ascii="Verdana" w:hAnsi="Verdana"/>
          <w:lang w:val="ru-RU"/>
        </w:rPr>
        <w:t xml:space="preserve">область политики «Здоровье» </w:t>
      </w:r>
      <w:r w:rsidR="008252C0" w:rsidRPr="00F01015">
        <w:rPr>
          <w:rFonts w:ascii="Verdana" w:hAnsi="Verdana"/>
          <w:lang w:val="ru-RU"/>
        </w:rPr>
        <w:t>Стратегии ЕС для региона Балтийского моря</w:t>
      </w:r>
      <w:r w:rsidRPr="00F01015">
        <w:rPr>
          <w:rFonts w:ascii="Verdana" w:hAnsi="Verdana"/>
          <w:lang w:val="ru-RU"/>
        </w:rPr>
        <w:t>;</w:t>
      </w:r>
    </w:p>
    <w:p w:rsidR="00782404" w:rsidRPr="00F01015" w:rsidRDefault="00782404" w:rsidP="006025C0">
      <w:pPr>
        <w:pStyle w:val="Listenabsatz"/>
        <w:ind w:left="-284"/>
        <w:rPr>
          <w:rFonts w:ascii="Verdana" w:hAnsi="Verdana"/>
          <w:lang w:val="ru-RU"/>
        </w:rPr>
      </w:pPr>
    </w:p>
    <w:p w:rsidR="00782404" w:rsidRPr="00F01015" w:rsidRDefault="00782404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 поддерживать программы ЕС по трансграничному сотрудн</w:t>
      </w:r>
      <w:r w:rsidR="00992AC7">
        <w:rPr>
          <w:rFonts w:ascii="Verdana" w:hAnsi="Verdana"/>
          <w:lang w:val="ru-RU"/>
        </w:rPr>
        <w:t>ичеству и другие релевантные</w:t>
      </w:r>
      <w:r w:rsidRPr="00F01015">
        <w:rPr>
          <w:rFonts w:ascii="Verdana" w:hAnsi="Verdana"/>
          <w:lang w:val="ru-RU"/>
        </w:rPr>
        <w:t xml:space="preserve"> программы в качестве инструментов, способствующих укреплению трансграничного и регионального сотрудничества в области здравоохранения в регионе Балтийского моря;</w:t>
      </w:r>
    </w:p>
    <w:p w:rsidR="00497382" w:rsidRPr="00F01015" w:rsidRDefault="00497382" w:rsidP="006025C0">
      <w:pPr>
        <w:pStyle w:val="Listenabsatz"/>
        <w:tabs>
          <w:tab w:val="left" w:pos="567"/>
        </w:tabs>
        <w:spacing w:line="360" w:lineRule="auto"/>
        <w:ind w:left="-284"/>
        <w:rPr>
          <w:rFonts w:ascii="Verdana" w:hAnsi="Verdana"/>
          <w:lang w:val="ru-RU"/>
        </w:rPr>
      </w:pPr>
    </w:p>
    <w:p w:rsidR="00C0599E" w:rsidRDefault="009A2E93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запустить и разра</w:t>
      </w:r>
      <w:r w:rsidR="00782404" w:rsidRPr="00F01015">
        <w:rPr>
          <w:rFonts w:ascii="Verdana" w:hAnsi="Verdana"/>
          <w:lang w:val="ru-RU"/>
        </w:rPr>
        <w:t>ботать конкретные транснациональные</w:t>
      </w:r>
      <w:r w:rsidRPr="00F01015">
        <w:rPr>
          <w:rFonts w:ascii="Verdana" w:hAnsi="Verdana"/>
          <w:lang w:val="ru-RU"/>
        </w:rPr>
        <w:t xml:space="preserve"> инициативы в области здравоохранения</w:t>
      </w:r>
      <w:r w:rsidR="00782404" w:rsidRPr="00F01015">
        <w:rPr>
          <w:rFonts w:ascii="Verdana" w:hAnsi="Verdana"/>
          <w:lang w:val="ru-RU"/>
        </w:rPr>
        <w:t xml:space="preserve"> и социального благополучия</w:t>
      </w:r>
      <w:r w:rsidRPr="00F01015">
        <w:rPr>
          <w:rFonts w:ascii="Verdana" w:hAnsi="Verdana"/>
          <w:lang w:val="ru-RU"/>
        </w:rPr>
        <w:t>, такие как СканБалт или</w:t>
      </w:r>
      <w:r w:rsidR="00782404" w:rsidRPr="00F01015">
        <w:rPr>
          <w:rFonts w:ascii="Verdana" w:hAnsi="Verdana"/>
          <w:lang w:val="ru-RU"/>
        </w:rPr>
        <w:t xml:space="preserve"> проект ВОЗ «Здоровые города»</w:t>
      </w:r>
      <w:r w:rsidR="002659D0" w:rsidRPr="00F01015">
        <w:rPr>
          <w:rFonts w:ascii="Verdana" w:hAnsi="Verdana"/>
          <w:lang w:val="ru-RU"/>
        </w:rPr>
        <w:t>,</w:t>
      </w:r>
      <w:r w:rsidRPr="00F01015">
        <w:rPr>
          <w:rFonts w:ascii="Verdana" w:hAnsi="Verdana"/>
          <w:lang w:val="ru-RU"/>
        </w:rPr>
        <w:t xml:space="preserve"> и содействовать ра</w:t>
      </w:r>
      <w:r w:rsidR="002659D0" w:rsidRPr="00F01015">
        <w:rPr>
          <w:rFonts w:ascii="Verdana" w:hAnsi="Verdana"/>
          <w:lang w:val="ru-RU"/>
        </w:rPr>
        <w:t xml:space="preserve">звитию </w:t>
      </w:r>
      <w:r w:rsidR="007A2235">
        <w:rPr>
          <w:rFonts w:ascii="Verdana" w:hAnsi="Verdana"/>
          <w:lang w:val="ru-RU"/>
        </w:rPr>
        <w:t>Р</w:t>
      </w:r>
      <w:r w:rsidR="00437D67" w:rsidRPr="00F01015">
        <w:rPr>
          <w:rFonts w:ascii="Verdana" w:hAnsi="Verdana"/>
          <w:lang w:val="ru-RU"/>
        </w:rPr>
        <w:t>егиона</w:t>
      </w:r>
      <w:r w:rsidRPr="00F01015">
        <w:rPr>
          <w:rFonts w:ascii="Verdana" w:hAnsi="Verdana"/>
          <w:lang w:val="ru-RU"/>
        </w:rPr>
        <w:t xml:space="preserve"> Балтийского моря</w:t>
      </w:r>
      <w:r w:rsidR="00437D67" w:rsidRPr="00F01015">
        <w:rPr>
          <w:rFonts w:ascii="Verdana" w:hAnsi="Verdana"/>
          <w:lang w:val="ru-RU"/>
        </w:rPr>
        <w:t xml:space="preserve"> </w:t>
      </w:r>
      <w:r w:rsidR="00C0599E" w:rsidRPr="00F01015">
        <w:rPr>
          <w:rFonts w:ascii="Verdana" w:hAnsi="Verdana"/>
          <w:lang w:val="ru-RU"/>
        </w:rPr>
        <w:t>-</w:t>
      </w:r>
      <w:r w:rsidR="007A2235">
        <w:rPr>
          <w:rFonts w:ascii="Verdana" w:hAnsi="Verdana"/>
          <w:lang w:val="ru-RU"/>
        </w:rPr>
        <w:t xml:space="preserve"> Р</w:t>
      </w:r>
      <w:r w:rsidR="00437D67" w:rsidRPr="00F01015">
        <w:rPr>
          <w:rFonts w:ascii="Verdana" w:hAnsi="Verdana"/>
          <w:lang w:val="ru-RU"/>
        </w:rPr>
        <w:t>егиона здоровья</w:t>
      </w:r>
      <w:r w:rsidRPr="00F01015">
        <w:rPr>
          <w:rFonts w:ascii="Verdana" w:hAnsi="Verdana"/>
          <w:lang w:val="ru-RU"/>
        </w:rPr>
        <w:t xml:space="preserve"> путем </w:t>
      </w:r>
      <w:r w:rsidR="00437D67" w:rsidRPr="00F01015">
        <w:rPr>
          <w:rFonts w:ascii="Verdana" w:hAnsi="Verdana"/>
          <w:lang w:val="ru-RU"/>
        </w:rPr>
        <w:t xml:space="preserve">принятия </w:t>
      </w:r>
      <w:r w:rsidRPr="00F01015">
        <w:rPr>
          <w:rFonts w:ascii="Verdana" w:hAnsi="Verdana"/>
          <w:lang w:val="ru-RU"/>
        </w:rPr>
        <w:t>дальн</w:t>
      </w:r>
      <w:r w:rsidR="00782404" w:rsidRPr="00F01015">
        <w:rPr>
          <w:rFonts w:ascii="Verdana" w:hAnsi="Verdana"/>
          <w:lang w:val="ru-RU"/>
        </w:rPr>
        <w:t>ейших стратегий и транснациональных</w:t>
      </w:r>
      <w:r w:rsidRPr="00F01015">
        <w:rPr>
          <w:rFonts w:ascii="Verdana" w:hAnsi="Verdana"/>
          <w:lang w:val="ru-RU"/>
        </w:rPr>
        <w:t xml:space="preserve"> проектов, например, совместной стратегии по антибиотикам, подключив </w:t>
      </w:r>
      <w:r w:rsidR="00437D67" w:rsidRPr="00F01015">
        <w:rPr>
          <w:rFonts w:ascii="Verdana" w:hAnsi="Verdana"/>
          <w:lang w:val="ru-RU"/>
        </w:rPr>
        <w:t>сферы</w:t>
      </w:r>
      <w:r w:rsidRPr="00F01015">
        <w:rPr>
          <w:rFonts w:ascii="Verdana" w:hAnsi="Verdana"/>
          <w:lang w:val="ru-RU"/>
        </w:rPr>
        <w:t xml:space="preserve"> здравоохран</w:t>
      </w:r>
      <w:r w:rsidR="00437D67" w:rsidRPr="00F01015">
        <w:rPr>
          <w:rFonts w:ascii="Verdana" w:hAnsi="Verdana"/>
          <w:lang w:val="ru-RU"/>
        </w:rPr>
        <w:t>ения, туризма, информационно-</w:t>
      </w:r>
      <w:r w:rsidRPr="00F01015">
        <w:rPr>
          <w:rFonts w:ascii="Verdana" w:hAnsi="Verdana"/>
          <w:lang w:val="ru-RU"/>
        </w:rPr>
        <w:t>коммуникационных технологи</w:t>
      </w:r>
      <w:r w:rsidR="00437D67" w:rsidRPr="00F01015">
        <w:rPr>
          <w:rFonts w:ascii="Verdana" w:hAnsi="Verdana"/>
          <w:lang w:val="ru-RU"/>
        </w:rPr>
        <w:t>й (ИКТ) и природных ресурсов</w:t>
      </w:r>
      <w:r w:rsidRPr="00F01015">
        <w:rPr>
          <w:rFonts w:ascii="Verdana" w:hAnsi="Verdana"/>
          <w:lang w:val="ru-RU"/>
        </w:rPr>
        <w:t>;</w:t>
      </w:r>
    </w:p>
    <w:p w:rsidR="007A2235" w:rsidRPr="007A2235" w:rsidRDefault="007A2235" w:rsidP="006025C0">
      <w:pPr>
        <w:pStyle w:val="Listenabsatz"/>
        <w:ind w:left="-284"/>
        <w:rPr>
          <w:rFonts w:ascii="Verdana" w:hAnsi="Verdana"/>
          <w:lang w:val="ru-RU"/>
        </w:rPr>
      </w:pPr>
    </w:p>
    <w:p w:rsidR="007A2235" w:rsidRPr="007A2235" w:rsidRDefault="007A2235" w:rsidP="006025C0">
      <w:pPr>
        <w:pStyle w:val="Listenabsatz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C0599E" w:rsidRPr="00F01015" w:rsidRDefault="00C0599E" w:rsidP="006025C0">
      <w:pPr>
        <w:pStyle w:val="Listenabsatz"/>
        <w:tabs>
          <w:tab w:val="left" w:pos="567"/>
        </w:tabs>
        <w:spacing w:after="0" w:line="360" w:lineRule="auto"/>
        <w:ind w:left="-284"/>
        <w:jc w:val="both"/>
        <w:rPr>
          <w:rFonts w:ascii="Verdana" w:hAnsi="Verdana"/>
          <w:lang w:val="ru-RU"/>
        </w:rPr>
      </w:pPr>
    </w:p>
    <w:p w:rsidR="0032499E" w:rsidRPr="00F01015" w:rsidRDefault="003A3973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lastRenderedPageBreak/>
        <w:t>р</w:t>
      </w:r>
      <w:r w:rsidR="00C0599E" w:rsidRPr="00F01015">
        <w:rPr>
          <w:rFonts w:ascii="Verdana" w:hAnsi="Verdana"/>
          <w:lang w:val="ru-RU"/>
        </w:rPr>
        <w:t>аспространи</w:t>
      </w:r>
      <w:r w:rsidRPr="00F01015">
        <w:rPr>
          <w:rFonts w:ascii="Verdana" w:hAnsi="Verdana"/>
          <w:lang w:val="ru-RU"/>
        </w:rPr>
        <w:t xml:space="preserve">ть инновационные </w:t>
      </w:r>
      <w:r w:rsidR="007A2235">
        <w:rPr>
          <w:rFonts w:ascii="Verdana" w:hAnsi="Verdana"/>
          <w:lang w:val="ru-RU"/>
        </w:rPr>
        <w:t xml:space="preserve">и </w:t>
      </w:r>
      <w:r w:rsidR="0032499E" w:rsidRPr="00F01015">
        <w:rPr>
          <w:rFonts w:ascii="Verdana" w:hAnsi="Verdana"/>
          <w:lang w:val="ru-RU"/>
        </w:rPr>
        <w:t xml:space="preserve">лучшие </w:t>
      </w:r>
      <w:r w:rsidRPr="00F01015">
        <w:rPr>
          <w:rFonts w:ascii="Verdana" w:hAnsi="Verdana"/>
          <w:lang w:val="ru-RU"/>
        </w:rPr>
        <w:t xml:space="preserve">практики по всему региону Балтийского моря таким образом, чтобы он стал </w:t>
      </w:r>
      <w:r w:rsidR="00C0599E" w:rsidRPr="00F01015">
        <w:rPr>
          <w:rFonts w:ascii="Verdana" w:hAnsi="Verdana"/>
          <w:lang w:val="ru-RU"/>
        </w:rPr>
        <w:t>модельным</w:t>
      </w:r>
      <w:r w:rsidRPr="00F01015">
        <w:rPr>
          <w:rFonts w:ascii="Verdana" w:hAnsi="Verdana"/>
          <w:lang w:val="ru-RU"/>
        </w:rPr>
        <w:t xml:space="preserve"> рег</w:t>
      </w:r>
      <w:r w:rsidR="0032499E" w:rsidRPr="00F01015">
        <w:rPr>
          <w:rFonts w:ascii="Verdana" w:hAnsi="Verdana"/>
          <w:lang w:val="ru-RU"/>
        </w:rPr>
        <w:t>ионом в области здравоохранения;</w:t>
      </w:r>
    </w:p>
    <w:p w:rsidR="0032499E" w:rsidRPr="00F01015" w:rsidRDefault="0032499E" w:rsidP="006025C0">
      <w:pPr>
        <w:pStyle w:val="Listenabsatz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32499E" w:rsidRPr="00F01015" w:rsidRDefault="0032499E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сотрудничать в отношении научно-исследовательских и устойчивых стратегий для продвижения культивирования и производства здоровых и экологически чистых продуктов питания;</w:t>
      </w:r>
    </w:p>
    <w:p w:rsidR="002541B2" w:rsidRPr="00F01015" w:rsidRDefault="002541B2" w:rsidP="006025C0">
      <w:pPr>
        <w:pStyle w:val="Listenabsatz"/>
        <w:ind w:left="-284"/>
        <w:rPr>
          <w:rFonts w:ascii="Verdana" w:hAnsi="Verdana"/>
          <w:lang w:val="ru-RU"/>
        </w:rPr>
      </w:pPr>
    </w:p>
    <w:p w:rsidR="002541B2" w:rsidRPr="00F01015" w:rsidRDefault="002541B2" w:rsidP="006025C0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сделать рабочие места более безопасными и здоровыми и, следовательно, более производительными и признать важность работы профсоюзов по поощрению к</w:t>
      </w:r>
      <w:r w:rsidR="007A2235">
        <w:rPr>
          <w:rFonts w:ascii="Verdana" w:hAnsi="Verdana"/>
          <w:lang w:val="ru-RU"/>
        </w:rPr>
        <w:t>ультуры предотвращения рисков для улучшения</w:t>
      </w:r>
      <w:r w:rsidRPr="00F01015">
        <w:rPr>
          <w:rFonts w:ascii="Verdana" w:hAnsi="Verdana"/>
          <w:lang w:val="ru-RU"/>
        </w:rPr>
        <w:t xml:space="preserve"> условий труда </w:t>
      </w:r>
      <w:r w:rsidRPr="007A2235">
        <w:rPr>
          <w:rFonts w:ascii="Verdana" w:hAnsi="Verdana"/>
          <w:lang w:val="ru-RU"/>
        </w:rPr>
        <w:t xml:space="preserve">во всем </w:t>
      </w:r>
      <w:r w:rsidRPr="00F01015">
        <w:rPr>
          <w:rFonts w:ascii="Verdana" w:hAnsi="Verdana"/>
          <w:lang w:val="ru-RU"/>
        </w:rPr>
        <w:t xml:space="preserve">регионе; </w:t>
      </w:r>
    </w:p>
    <w:p w:rsidR="002541B2" w:rsidRPr="00F01015" w:rsidRDefault="002541B2" w:rsidP="006025C0">
      <w:pPr>
        <w:pStyle w:val="Listenabsatz"/>
        <w:spacing w:after="0"/>
        <w:ind w:left="-284"/>
        <w:rPr>
          <w:rFonts w:ascii="Verdana" w:hAnsi="Verdana"/>
          <w:lang w:val="ru-RU"/>
        </w:rPr>
      </w:pPr>
    </w:p>
    <w:p w:rsidR="002541B2" w:rsidRPr="00F01015" w:rsidRDefault="002541B2" w:rsidP="006025C0">
      <w:pPr>
        <w:pStyle w:val="Listenabsatz"/>
        <w:tabs>
          <w:tab w:val="left" w:pos="567"/>
        </w:tabs>
        <w:spacing w:after="0" w:line="360" w:lineRule="auto"/>
        <w:ind w:left="-284"/>
        <w:jc w:val="both"/>
        <w:rPr>
          <w:rFonts w:ascii="Verdana" w:hAnsi="Verdana"/>
          <w:lang w:val="ru-RU"/>
        </w:rPr>
      </w:pPr>
    </w:p>
    <w:p w:rsidR="00850A6F" w:rsidRPr="00F01015" w:rsidRDefault="00AD1C0E" w:rsidP="006025C0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улучшить</w:t>
      </w:r>
      <w:r w:rsidR="002541B2" w:rsidRPr="00F01015">
        <w:rPr>
          <w:rFonts w:ascii="Verdana" w:hAnsi="Verdana"/>
          <w:lang w:val="ru-RU"/>
        </w:rPr>
        <w:t xml:space="preserve"> транснациональное сотрудничество</w:t>
      </w:r>
      <w:r w:rsidR="003A3973" w:rsidRPr="00F01015">
        <w:rPr>
          <w:rFonts w:ascii="Verdana" w:hAnsi="Verdana"/>
          <w:lang w:val="ru-RU"/>
        </w:rPr>
        <w:t xml:space="preserve"> и медицинскую специализацию в ле</w:t>
      </w:r>
      <w:r w:rsidR="00D3491D" w:rsidRPr="00F01015">
        <w:rPr>
          <w:rFonts w:ascii="Verdana" w:hAnsi="Verdana"/>
          <w:lang w:val="ru-RU"/>
        </w:rPr>
        <w:t>чении редких заболеваний, учитывая</w:t>
      </w:r>
      <w:r w:rsidR="00437D67" w:rsidRPr="00F01015">
        <w:rPr>
          <w:rFonts w:ascii="Verdana" w:hAnsi="Verdana"/>
          <w:lang w:val="ru-RU"/>
        </w:rPr>
        <w:t xml:space="preserve"> экономически</w:t>
      </w:r>
      <w:r w:rsidR="003A3973" w:rsidRPr="00F01015">
        <w:rPr>
          <w:rFonts w:ascii="Verdana" w:hAnsi="Verdana"/>
          <w:lang w:val="ru-RU"/>
        </w:rPr>
        <w:t xml:space="preserve"> эффективное использо</w:t>
      </w:r>
      <w:r w:rsidR="002541B2" w:rsidRPr="00F01015">
        <w:rPr>
          <w:rFonts w:ascii="Verdana" w:hAnsi="Verdana"/>
          <w:lang w:val="ru-RU"/>
        </w:rPr>
        <w:t>вание медицинского оборудования;</w:t>
      </w:r>
    </w:p>
    <w:p w:rsidR="00850A6F" w:rsidRPr="00F01015" w:rsidRDefault="00850A6F" w:rsidP="006025C0">
      <w:pPr>
        <w:pStyle w:val="Listenabsatz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850A6F" w:rsidRPr="00F01015" w:rsidRDefault="002541B2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регулироват</w:t>
      </w:r>
      <w:r w:rsidR="00850A6F" w:rsidRPr="00F01015">
        <w:rPr>
          <w:rFonts w:ascii="Verdana" w:hAnsi="Verdana"/>
          <w:lang w:val="ru-RU"/>
        </w:rPr>
        <w:t>ь работу</w:t>
      </w:r>
      <w:r w:rsidRPr="00F01015">
        <w:rPr>
          <w:rFonts w:ascii="Verdana" w:hAnsi="Verdana"/>
          <w:lang w:val="ru-RU"/>
        </w:rPr>
        <w:t xml:space="preserve"> транснациональной неотложной помощи </w:t>
      </w:r>
      <w:r w:rsidR="00850A6F" w:rsidRPr="00F01015">
        <w:rPr>
          <w:rFonts w:ascii="Verdana" w:hAnsi="Verdana"/>
          <w:lang w:val="ru-RU"/>
        </w:rPr>
        <w:t xml:space="preserve">таким образом, что максимально быстрое предоставление медицинских услуг </w:t>
      </w:r>
      <w:r w:rsidRPr="00F01015">
        <w:rPr>
          <w:rFonts w:ascii="Verdana" w:hAnsi="Verdana"/>
          <w:lang w:val="ru-RU"/>
        </w:rPr>
        <w:t>может быть гарантировано неза</w:t>
      </w:r>
      <w:r w:rsidR="00850A6F" w:rsidRPr="00F01015">
        <w:rPr>
          <w:rFonts w:ascii="Verdana" w:hAnsi="Verdana"/>
          <w:lang w:val="ru-RU"/>
        </w:rPr>
        <w:t>висимо от</w:t>
      </w:r>
      <w:r w:rsidRPr="00F01015">
        <w:rPr>
          <w:rFonts w:ascii="Verdana" w:hAnsi="Verdana"/>
          <w:lang w:val="ru-RU"/>
        </w:rPr>
        <w:t xml:space="preserve"> страны происхождения</w:t>
      </w:r>
      <w:r w:rsidR="00850A6F" w:rsidRPr="00F01015">
        <w:rPr>
          <w:rFonts w:ascii="Verdana" w:hAnsi="Verdana"/>
          <w:lang w:val="ru-RU"/>
        </w:rPr>
        <w:t xml:space="preserve"> медицинских работников, предоставляющих эти услуги</w:t>
      </w:r>
      <w:r w:rsidRPr="00F01015">
        <w:rPr>
          <w:rFonts w:ascii="Verdana" w:hAnsi="Verdana"/>
          <w:lang w:val="ru-RU"/>
        </w:rPr>
        <w:t>;</w:t>
      </w:r>
      <w:r w:rsidR="00850A6F" w:rsidRPr="00F01015">
        <w:rPr>
          <w:rFonts w:ascii="Verdana" w:hAnsi="Verdana"/>
          <w:lang w:val="ru-RU"/>
        </w:rPr>
        <w:t xml:space="preserve"> </w:t>
      </w:r>
    </w:p>
    <w:p w:rsidR="00850A6F" w:rsidRPr="00F01015" w:rsidRDefault="00850A6F" w:rsidP="006025C0">
      <w:pPr>
        <w:pStyle w:val="Listenabsatz"/>
        <w:ind w:left="-284"/>
        <w:rPr>
          <w:rFonts w:ascii="Verdana" w:hAnsi="Verdana"/>
          <w:lang w:val="ru-RU"/>
        </w:rPr>
      </w:pPr>
    </w:p>
    <w:p w:rsidR="00850A6F" w:rsidRPr="00D2744E" w:rsidRDefault="00850A6F" w:rsidP="006025C0">
      <w:pPr>
        <w:pStyle w:val="Listenabsatz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3A3973" w:rsidRPr="00F01015" w:rsidRDefault="00437D67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активизировать обмен</w:t>
      </w:r>
      <w:r w:rsidR="00D3491D" w:rsidRPr="00F01015">
        <w:rPr>
          <w:rFonts w:ascii="Verdana" w:hAnsi="Verdana"/>
          <w:lang w:val="ru-RU"/>
        </w:rPr>
        <w:t xml:space="preserve"> опытом и сотрудничество в целях</w:t>
      </w:r>
      <w:r w:rsidR="00E45B0C" w:rsidRPr="00F01015">
        <w:rPr>
          <w:rFonts w:ascii="Verdana" w:hAnsi="Verdana"/>
          <w:lang w:val="ru-RU"/>
        </w:rPr>
        <w:t xml:space="preserve"> борьбы с резистентностью к против</w:t>
      </w:r>
      <w:r w:rsidR="000C5E91" w:rsidRPr="00F01015">
        <w:rPr>
          <w:rFonts w:ascii="Verdana" w:hAnsi="Verdana"/>
          <w:lang w:val="ru-RU"/>
        </w:rPr>
        <w:t>омикробным препаратам как</w:t>
      </w:r>
      <w:r w:rsidR="00E45B0C" w:rsidRPr="00F01015">
        <w:rPr>
          <w:rFonts w:ascii="Verdana" w:hAnsi="Verdana"/>
          <w:lang w:val="ru-RU"/>
        </w:rPr>
        <w:t xml:space="preserve"> одного из основных глобальных вызовов в области здравоохранения, </w:t>
      </w:r>
      <w:r w:rsidR="000C5E91" w:rsidRPr="00F01015">
        <w:rPr>
          <w:rFonts w:ascii="Verdana" w:hAnsi="Verdana"/>
          <w:lang w:val="ru-RU"/>
        </w:rPr>
        <w:t>осуществить</w:t>
      </w:r>
      <w:r w:rsidR="00E45B0C" w:rsidRPr="00F01015">
        <w:rPr>
          <w:rFonts w:ascii="Verdana" w:hAnsi="Verdana"/>
          <w:lang w:val="ru-RU"/>
        </w:rPr>
        <w:t xml:space="preserve"> исследования в этой области, а также оказывать поддержку и активизировать все усилия по разработке и имплементации глобального плана действий ВОЗ по резистентности к противомикробным препаратам;</w:t>
      </w:r>
    </w:p>
    <w:p w:rsidR="00F57ACC" w:rsidRPr="00F01015" w:rsidRDefault="00F57ACC" w:rsidP="006025C0">
      <w:pPr>
        <w:pStyle w:val="Listenabsatz"/>
        <w:tabs>
          <w:tab w:val="left" w:pos="567"/>
        </w:tabs>
        <w:spacing w:line="360" w:lineRule="auto"/>
        <w:ind w:left="-284"/>
        <w:rPr>
          <w:rFonts w:ascii="Verdana" w:hAnsi="Verdana"/>
          <w:lang w:val="ru-RU"/>
        </w:rPr>
      </w:pPr>
    </w:p>
    <w:p w:rsidR="00F57ACC" w:rsidRPr="00F01015" w:rsidRDefault="00F57ACC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сократить использование антибиотиков </w:t>
      </w:r>
      <w:r w:rsidR="00850A6F" w:rsidRPr="00F01015">
        <w:rPr>
          <w:rFonts w:ascii="Verdana" w:hAnsi="Verdana"/>
          <w:lang w:val="ru-RU"/>
        </w:rPr>
        <w:t>- общих – а также в сельском хозяйстве</w:t>
      </w:r>
      <w:r w:rsidR="00C1657E" w:rsidRPr="00F01015">
        <w:rPr>
          <w:rFonts w:ascii="Verdana" w:hAnsi="Verdana"/>
          <w:lang w:val="ru-RU"/>
        </w:rPr>
        <w:t xml:space="preserve"> </w:t>
      </w:r>
      <w:r w:rsidR="00850A6F" w:rsidRPr="00F01015">
        <w:rPr>
          <w:rFonts w:ascii="Verdana" w:hAnsi="Verdana"/>
          <w:lang w:val="ru-RU"/>
        </w:rPr>
        <w:t>(</w:t>
      </w:r>
      <w:r w:rsidR="00C1657E" w:rsidRPr="00F01015">
        <w:rPr>
          <w:rFonts w:ascii="Verdana" w:hAnsi="Verdana"/>
          <w:lang w:val="ru-RU"/>
        </w:rPr>
        <w:t>животноводстве</w:t>
      </w:r>
      <w:r w:rsidR="00850A6F" w:rsidRPr="00F01015">
        <w:rPr>
          <w:rFonts w:ascii="Verdana" w:hAnsi="Verdana"/>
          <w:lang w:val="ru-RU"/>
        </w:rPr>
        <w:t>)</w:t>
      </w:r>
      <w:r w:rsidR="002364BB" w:rsidRPr="00F01015">
        <w:rPr>
          <w:rFonts w:ascii="Verdana" w:hAnsi="Verdana"/>
          <w:lang w:val="ru-RU"/>
        </w:rPr>
        <w:t xml:space="preserve"> до абсолютного минимума в целях</w:t>
      </w:r>
      <w:r w:rsidR="002C3C02" w:rsidRPr="00F01015">
        <w:rPr>
          <w:rFonts w:ascii="Verdana" w:hAnsi="Verdana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>пре</w:t>
      </w:r>
      <w:r w:rsidR="002364BB" w:rsidRPr="00F01015">
        <w:rPr>
          <w:rFonts w:ascii="Verdana" w:hAnsi="Verdana"/>
          <w:lang w:val="ru-RU"/>
        </w:rPr>
        <w:t>дотвращения дальнейшего повышения</w:t>
      </w:r>
      <w:r w:rsidRPr="00F01015">
        <w:rPr>
          <w:rFonts w:ascii="Verdana" w:hAnsi="Verdana"/>
          <w:lang w:val="ru-RU"/>
        </w:rPr>
        <w:t xml:space="preserve"> резистентности к противомикробным препаратам;</w:t>
      </w:r>
    </w:p>
    <w:p w:rsidR="002364BB" w:rsidRPr="00F01015" w:rsidRDefault="002364BB" w:rsidP="006025C0">
      <w:pPr>
        <w:pStyle w:val="Listenabsatz"/>
        <w:ind w:left="-284"/>
        <w:rPr>
          <w:rFonts w:ascii="Verdana" w:hAnsi="Verdana"/>
          <w:lang w:val="ru-RU"/>
        </w:rPr>
      </w:pPr>
    </w:p>
    <w:p w:rsidR="00895223" w:rsidRPr="00895223" w:rsidRDefault="002364BB" w:rsidP="006025C0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добиваться введения </w:t>
      </w:r>
      <w:r w:rsidR="00336AC4" w:rsidRPr="00F01015">
        <w:rPr>
          <w:rFonts w:ascii="Verdana" w:hAnsi="Verdana"/>
          <w:lang w:val="ru-RU"/>
        </w:rPr>
        <w:t xml:space="preserve">по всему региону Балтийского моря </w:t>
      </w:r>
      <w:r w:rsidRPr="00F01015">
        <w:rPr>
          <w:rFonts w:ascii="Verdana" w:hAnsi="Verdana"/>
          <w:lang w:val="ru-RU"/>
        </w:rPr>
        <w:t xml:space="preserve">одинаковых стандартов </w:t>
      </w:r>
      <w:r w:rsidR="00FE09D3" w:rsidRPr="00F01015">
        <w:rPr>
          <w:rFonts w:ascii="Verdana" w:hAnsi="Verdana"/>
          <w:lang w:val="ru-RU"/>
        </w:rPr>
        <w:t>на высоком уровне</w:t>
      </w:r>
      <w:r w:rsidRPr="00F01015">
        <w:rPr>
          <w:rFonts w:ascii="Verdana" w:hAnsi="Verdana"/>
          <w:lang w:val="ru-RU"/>
        </w:rPr>
        <w:t xml:space="preserve"> при лечении заразных инфекционных заболеваний;</w:t>
      </w:r>
    </w:p>
    <w:p w:rsidR="00895223" w:rsidRPr="00895223" w:rsidRDefault="00895223" w:rsidP="006025C0">
      <w:pPr>
        <w:pStyle w:val="Listenabsatz"/>
        <w:tabs>
          <w:tab w:val="left" w:pos="567"/>
        </w:tabs>
        <w:spacing w:after="0" w:line="360" w:lineRule="auto"/>
        <w:ind w:left="-284"/>
        <w:jc w:val="both"/>
        <w:rPr>
          <w:rFonts w:ascii="Verdana" w:hAnsi="Verdana"/>
          <w:lang w:val="ru-RU"/>
        </w:rPr>
      </w:pPr>
    </w:p>
    <w:p w:rsidR="00392109" w:rsidRPr="00F01015" w:rsidRDefault="00FE09D3" w:rsidP="006025C0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расширить сферу действия Доклада Кёнберга (</w:t>
      </w:r>
      <w:r w:rsidRPr="00F01015">
        <w:rPr>
          <w:rFonts w:ascii="Verdana" w:hAnsi="Verdana"/>
        </w:rPr>
        <w:t>K</w:t>
      </w:r>
      <w:r w:rsidRPr="00F01015">
        <w:rPr>
          <w:rFonts w:ascii="Verdana" w:hAnsi="Verdana"/>
          <w:lang w:val="ru-RU"/>
        </w:rPr>
        <w:t>ö</w:t>
      </w:r>
      <w:proofErr w:type="spellStart"/>
      <w:r w:rsidRPr="00F01015">
        <w:rPr>
          <w:rFonts w:ascii="Verdana" w:hAnsi="Verdana"/>
        </w:rPr>
        <w:t>nberg</w:t>
      </w:r>
      <w:proofErr w:type="spellEnd"/>
      <w:r w:rsidRPr="00F01015">
        <w:rPr>
          <w:rFonts w:ascii="Verdana" w:hAnsi="Verdana"/>
          <w:lang w:val="ru-RU"/>
        </w:rPr>
        <w:t>) на весь регион Балтийского моря в целях получения сопоставимого обзора состояния здоровья и здравоохранения в регионе Балтийского моря</w:t>
      </w:r>
      <w:r w:rsidR="00A476B3" w:rsidRPr="00F01015">
        <w:rPr>
          <w:rFonts w:ascii="Verdana" w:hAnsi="Verdana"/>
          <w:lang w:val="ru-RU"/>
        </w:rPr>
        <w:t>;</w:t>
      </w:r>
    </w:p>
    <w:p w:rsidR="00A476B3" w:rsidRPr="00F01015" w:rsidRDefault="00A476B3" w:rsidP="006025C0">
      <w:pPr>
        <w:pStyle w:val="Listenabsatz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392109" w:rsidRPr="00F01015" w:rsidRDefault="00AB3EB1" w:rsidP="006025C0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поручить составление периодических</w:t>
      </w:r>
      <w:r w:rsidR="00493CAC" w:rsidRPr="00F01015">
        <w:rPr>
          <w:rFonts w:ascii="Verdana" w:hAnsi="Verdana"/>
          <w:lang w:val="ru-RU"/>
        </w:rPr>
        <w:t xml:space="preserve"> отчетов</w:t>
      </w:r>
      <w:r w:rsidR="005E1076" w:rsidRPr="00F01015">
        <w:rPr>
          <w:rFonts w:ascii="Verdana" w:hAnsi="Verdana"/>
          <w:lang w:val="ru-RU"/>
        </w:rPr>
        <w:t xml:space="preserve"> о состоянии здоровья</w:t>
      </w:r>
      <w:r w:rsidR="005E1076" w:rsidRPr="00F01015">
        <w:rPr>
          <w:rFonts w:ascii="Verdana" w:hAnsi="Verdana"/>
          <w:color w:val="7030A0"/>
          <w:lang w:val="ru-RU"/>
        </w:rPr>
        <w:t xml:space="preserve">, </w:t>
      </w:r>
      <w:r w:rsidR="005E1076" w:rsidRPr="00F148B0">
        <w:rPr>
          <w:rFonts w:ascii="Verdana" w:hAnsi="Verdana"/>
          <w:lang w:val="ru-RU"/>
        </w:rPr>
        <w:t>включая дезагрегированные данные и анализ различных групп населения, таких как дети, молодежь и пожилые г</w:t>
      </w:r>
      <w:r w:rsidR="00F148B0">
        <w:rPr>
          <w:rFonts w:ascii="Verdana" w:hAnsi="Verdana"/>
          <w:lang w:val="ru-RU"/>
        </w:rPr>
        <w:t xml:space="preserve">раждане, и особенно находящихся в маргинальном положении </w:t>
      </w:r>
      <w:r w:rsidR="005E1076" w:rsidRPr="00F148B0">
        <w:rPr>
          <w:rFonts w:ascii="Verdana" w:hAnsi="Verdana"/>
          <w:lang w:val="ru-RU"/>
        </w:rPr>
        <w:t>групп населения в с</w:t>
      </w:r>
      <w:r w:rsidR="00F148B0">
        <w:rPr>
          <w:rFonts w:ascii="Verdana" w:hAnsi="Verdana"/>
          <w:lang w:val="ru-RU"/>
        </w:rPr>
        <w:t>транах региона Балтийского моря</w:t>
      </w:r>
      <w:r w:rsidR="00EF0DD7">
        <w:rPr>
          <w:rFonts w:ascii="Verdana" w:hAnsi="Verdana"/>
          <w:lang w:val="ru-RU"/>
        </w:rPr>
        <w:t>,</w:t>
      </w:r>
      <w:r w:rsidR="005E1076" w:rsidRPr="00F148B0">
        <w:rPr>
          <w:rFonts w:ascii="Verdana" w:hAnsi="Verdana"/>
          <w:lang w:val="ru-RU"/>
        </w:rPr>
        <w:t xml:space="preserve"> </w:t>
      </w:r>
      <w:r w:rsidR="00E13CE9" w:rsidRPr="00F01015">
        <w:rPr>
          <w:rFonts w:ascii="Verdana" w:hAnsi="Verdana"/>
          <w:lang w:val="ru-RU"/>
        </w:rPr>
        <w:t>в целях координации вопросов, определений и акцентов</w:t>
      </w:r>
      <w:r w:rsidRPr="00F01015">
        <w:rPr>
          <w:rFonts w:ascii="Verdana" w:hAnsi="Verdana"/>
          <w:lang w:val="ru-RU"/>
        </w:rPr>
        <w:t xml:space="preserve"> как шага вп</w:t>
      </w:r>
      <w:r w:rsidR="00511EBB" w:rsidRPr="00F01015">
        <w:rPr>
          <w:rFonts w:ascii="Verdana" w:hAnsi="Verdana"/>
          <w:lang w:val="ru-RU"/>
        </w:rPr>
        <w:t>еред</w:t>
      </w:r>
      <w:r w:rsidR="000A683D" w:rsidRPr="00F01015">
        <w:rPr>
          <w:rFonts w:ascii="Verdana" w:hAnsi="Verdana"/>
          <w:lang w:val="ru-RU"/>
        </w:rPr>
        <w:t xml:space="preserve"> в том, что касается</w:t>
      </w:r>
      <w:r w:rsidRPr="00F01015">
        <w:rPr>
          <w:rFonts w:ascii="Verdana" w:hAnsi="Verdana"/>
          <w:color w:val="FF0000"/>
          <w:lang w:val="ru-RU"/>
        </w:rPr>
        <w:t xml:space="preserve"> </w:t>
      </w:r>
      <w:r w:rsidRPr="00F01015">
        <w:rPr>
          <w:rFonts w:ascii="Verdana" w:hAnsi="Verdana"/>
          <w:lang w:val="ru-RU"/>
        </w:rPr>
        <w:t xml:space="preserve">сопоставимости различных систем внутри региона и </w:t>
      </w:r>
      <w:r w:rsidR="00E13CE9" w:rsidRPr="00F01015">
        <w:rPr>
          <w:rFonts w:ascii="Verdana" w:hAnsi="Verdana"/>
          <w:lang w:val="ru-RU"/>
        </w:rPr>
        <w:t xml:space="preserve">обозначения </w:t>
      </w:r>
      <w:r w:rsidRPr="00F01015">
        <w:rPr>
          <w:rFonts w:ascii="Verdana" w:hAnsi="Verdana"/>
          <w:lang w:val="ru-RU"/>
        </w:rPr>
        <w:t>разд</w:t>
      </w:r>
      <w:r w:rsidR="000A0046" w:rsidRPr="00F01015">
        <w:rPr>
          <w:rFonts w:ascii="Verdana" w:hAnsi="Verdana"/>
          <w:lang w:val="ru-RU"/>
        </w:rPr>
        <w:t xml:space="preserve">еляемых </w:t>
      </w:r>
      <w:r w:rsidR="00E4695E" w:rsidRPr="00F01015">
        <w:rPr>
          <w:rFonts w:ascii="Verdana" w:hAnsi="Verdana"/>
          <w:lang w:val="ru-RU"/>
        </w:rPr>
        <w:t xml:space="preserve">всеми </w:t>
      </w:r>
      <w:r w:rsidR="000A0046" w:rsidRPr="00F01015">
        <w:rPr>
          <w:rFonts w:ascii="Verdana" w:hAnsi="Verdana"/>
          <w:lang w:val="ru-RU"/>
        </w:rPr>
        <w:t>вызовов будущего</w:t>
      </w:r>
      <w:r w:rsidRPr="00F01015">
        <w:rPr>
          <w:rFonts w:ascii="Verdana" w:hAnsi="Verdana"/>
          <w:lang w:val="ru-RU"/>
        </w:rPr>
        <w:t>;</w:t>
      </w:r>
    </w:p>
    <w:p w:rsidR="005E1076" w:rsidRPr="00F01015" w:rsidRDefault="005E1076" w:rsidP="006025C0">
      <w:pPr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b/>
          <w:lang w:val="ru-RU"/>
        </w:rPr>
      </w:pPr>
    </w:p>
    <w:p w:rsidR="00E13CE9" w:rsidRPr="00F01015" w:rsidRDefault="000A0046" w:rsidP="00D334DE">
      <w:pPr>
        <w:tabs>
          <w:tab w:val="left" w:pos="567"/>
        </w:tabs>
        <w:spacing w:line="360" w:lineRule="auto"/>
        <w:ind w:left="851" w:hanging="1135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b/>
          <w:lang w:val="ru-RU"/>
        </w:rPr>
        <w:t>В отношении З</w:t>
      </w:r>
      <w:r w:rsidR="00E13CE9" w:rsidRPr="00F01015">
        <w:rPr>
          <w:rFonts w:ascii="Verdana" w:hAnsi="Verdana"/>
          <w:b/>
          <w:lang w:val="ru-RU"/>
        </w:rPr>
        <w:t>доровья и экономики</w:t>
      </w:r>
    </w:p>
    <w:p w:rsidR="00E13CE9" w:rsidRPr="00F01015" w:rsidRDefault="00E13CE9" w:rsidP="00D334DE">
      <w:pPr>
        <w:tabs>
          <w:tab w:val="left" w:pos="567"/>
        </w:tabs>
        <w:spacing w:line="360" w:lineRule="auto"/>
        <w:ind w:left="851" w:hanging="567"/>
        <w:jc w:val="both"/>
        <w:rPr>
          <w:rFonts w:ascii="Verdana" w:hAnsi="Verdana"/>
          <w:lang w:val="ru-RU"/>
        </w:rPr>
      </w:pPr>
    </w:p>
    <w:p w:rsidR="00AB6991" w:rsidRPr="00F01015" w:rsidRDefault="00BB53D2" w:rsidP="004D5343">
      <w:pPr>
        <w:pStyle w:val="Listenabsatz"/>
        <w:numPr>
          <w:ilvl w:val="0"/>
          <w:numId w:val="2"/>
        </w:numPr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учитывать</w:t>
      </w:r>
      <w:r w:rsidR="00AB6991" w:rsidRPr="00F01015">
        <w:rPr>
          <w:rFonts w:ascii="Verdana" w:hAnsi="Verdana"/>
          <w:lang w:val="ru-RU"/>
        </w:rPr>
        <w:t>, что, в то время как экономическое проц</w:t>
      </w:r>
      <w:r w:rsidR="00B14AC2" w:rsidRPr="00F01015">
        <w:rPr>
          <w:rFonts w:ascii="Verdana" w:hAnsi="Verdana"/>
          <w:lang w:val="ru-RU"/>
        </w:rPr>
        <w:t>ветание положительно сказывается на здоровье, хорошие результаты мероприятий по охране здоровья также способствую</w:t>
      </w:r>
      <w:r>
        <w:rPr>
          <w:rFonts w:ascii="Verdana" w:hAnsi="Verdana"/>
          <w:lang w:val="ru-RU"/>
        </w:rPr>
        <w:t>т</w:t>
      </w:r>
      <w:r w:rsidR="00B14AC2" w:rsidRPr="00F01015">
        <w:rPr>
          <w:rFonts w:ascii="Verdana" w:hAnsi="Verdana"/>
          <w:lang w:val="ru-RU"/>
        </w:rPr>
        <w:t xml:space="preserve"> </w:t>
      </w:r>
      <w:r w:rsidR="00AB6991" w:rsidRPr="00F01015">
        <w:rPr>
          <w:rFonts w:ascii="Verdana" w:hAnsi="Verdana"/>
          <w:lang w:val="ru-RU"/>
        </w:rPr>
        <w:t>экономическому росту и</w:t>
      </w:r>
      <w:r w:rsidR="00B14AC2" w:rsidRPr="00F01015">
        <w:rPr>
          <w:rFonts w:ascii="Verdana" w:hAnsi="Verdana"/>
          <w:lang w:val="ru-RU"/>
        </w:rPr>
        <w:t xml:space="preserve"> развитию. И</w:t>
      </w:r>
      <w:r w:rsidR="00D60B81" w:rsidRPr="00F01015">
        <w:rPr>
          <w:rFonts w:ascii="Verdana" w:hAnsi="Verdana"/>
          <w:lang w:val="ru-RU"/>
        </w:rPr>
        <w:t>сходя из</w:t>
      </w:r>
      <w:r w:rsidR="00B14AC2" w:rsidRPr="00F01015">
        <w:rPr>
          <w:rFonts w:ascii="Verdana" w:hAnsi="Verdana"/>
          <w:lang w:val="ru-RU"/>
        </w:rPr>
        <w:t xml:space="preserve"> этого, признать</w:t>
      </w:r>
      <w:r w:rsidR="00AB6991" w:rsidRPr="00F01015">
        <w:rPr>
          <w:rFonts w:ascii="Verdana" w:hAnsi="Verdana"/>
          <w:lang w:val="ru-RU"/>
        </w:rPr>
        <w:t xml:space="preserve"> важность здоро</w:t>
      </w:r>
      <w:r w:rsidR="00B14AC2" w:rsidRPr="00F01015">
        <w:rPr>
          <w:rFonts w:ascii="Verdana" w:hAnsi="Verdana"/>
          <w:lang w:val="ru-RU"/>
        </w:rPr>
        <w:t>вья и социального благополучия для экономики и других областей</w:t>
      </w:r>
      <w:r w:rsidR="00AB6991" w:rsidRPr="00F01015">
        <w:rPr>
          <w:rFonts w:ascii="Verdana" w:hAnsi="Verdana"/>
          <w:lang w:val="ru-RU"/>
        </w:rPr>
        <w:t xml:space="preserve"> политики</w:t>
      </w:r>
      <w:r w:rsidR="00356064" w:rsidRPr="00F01015">
        <w:rPr>
          <w:rFonts w:ascii="Verdana" w:hAnsi="Verdana"/>
          <w:lang w:val="ru-RU"/>
        </w:rPr>
        <w:t>,</w:t>
      </w:r>
      <w:r w:rsidR="00AB6991" w:rsidRPr="00F01015">
        <w:rPr>
          <w:rFonts w:ascii="Verdana" w:hAnsi="Verdana"/>
          <w:lang w:val="ru-RU"/>
        </w:rPr>
        <w:t xml:space="preserve"> и наоборот</w:t>
      </w:r>
      <w:r w:rsidR="00B14AC2" w:rsidRPr="00F01015">
        <w:rPr>
          <w:rFonts w:ascii="Verdana" w:hAnsi="Verdana"/>
          <w:lang w:val="ru-RU"/>
        </w:rPr>
        <w:t>,</w:t>
      </w:r>
      <w:r w:rsidR="00D60B81" w:rsidRPr="00F01015">
        <w:rPr>
          <w:rFonts w:ascii="Verdana" w:hAnsi="Verdana"/>
          <w:lang w:val="ru-RU"/>
        </w:rPr>
        <w:t xml:space="preserve"> и рассмотре</w:t>
      </w:r>
      <w:r>
        <w:rPr>
          <w:rFonts w:ascii="Verdana" w:hAnsi="Verdana"/>
          <w:lang w:val="ru-RU"/>
        </w:rPr>
        <w:t>ть аспекты</w:t>
      </w:r>
      <w:r w:rsidR="00AB6991" w:rsidRPr="00F01015">
        <w:rPr>
          <w:rFonts w:ascii="Verdana" w:hAnsi="Verdana"/>
          <w:lang w:val="ru-RU"/>
        </w:rPr>
        <w:t xml:space="preserve"> здоровья во всех направлениях политики;</w:t>
      </w:r>
    </w:p>
    <w:p w:rsidR="00B14AC2" w:rsidRPr="00F01015" w:rsidRDefault="00B14AC2" w:rsidP="006025C0">
      <w:pPr>
        <w:pStyle w:val="Listenabsatz"/>
        <w:tabs>
          <w:tab w:val="left" w:pos="567"/>
        </w:tabs>
        <w:spacing w:line="360" w:lineRule="auto"/>
        <w:ind w:left="644" w:hanging="928"/>
        <w:jc w:val="both"/>
        <w:rPr>
          <w:rFonts w:ascii="Verdana" w:hAnsi="Verdana"/>
          <w:lang w:val="ru-RU"/>
        </w:rPr>
      </w:pPr>
    </w:p>
    <w:p w:rsidR="00E81963" w:rsidRPr="00F01015" w:rsidRDefault="000A683D" w:rsidP="004D5343">
      <w:pPr>
        <w:pStyle w:val="Listenabsatz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>повысить</w:t>
      </w:r>
      <w:r w:rsidR="00E13CE9" w:rsidRPr="00F01015">
        <w:rPr>
          <w:rFonts w:ascii="Verdana" w:hAnsi="Verdana"/>
          <w:lang w:val="ru-RU"/>
        </w:rPr>
        <w:t xml:space="preserve"> поддержку</w:t>
      </w:r>
      <w:r w:rsidR="00A86558" w:rsidRPr="00F01015">
        <w:rPr>
          <w:rFonts w:ascii="Verdana" w:hAnsi="Verdana"/>
          <w:lang w:val="ru-RU"/>
        </w:rPr>
        <w:t xml:space="preserve"> развития инноваций в области</w:t>
      </w:r>
      <w:r w:rsidR="00E13CE9" w:rsidRPr="00F01015">
        <w:rPr>
          <w:rFonts w:ascii="Verdana" w:hAnsi="Verdana"/>
          <w:lang w:val="ru-RU"/>
        </w:rPr>
        <w:t xml:space="preserve"> здравоохранения в целях предотвращения «утечки мозгов»;</w:t>
      </w:r>
    </w:p>
    <w:p w:rsidR="00E81963" w:rsidRPr="00F01015" w:rsidRDefault="00E81963" w:rsidP="004D5343">
      <w:pPr>
        <w:pStyle w:val="Listenabsatz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0D60C4" w:rsidRPr="00F01015" w:rsidRDefault="00D60B81" w:rsidP="004D5343">
      <w:pPr>
        <w:pStyle w:val="Listenabsatz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t xml:space="preserve">поддержать Стратегию СканБалт 2015-2018 и </w:t>
      </w:r>
      <w:r w:rsidR="00A86558" w:rsidRPr="00F01015">
        <w:rPr>
          <w:rFonts w:ascii="Verdana" w:hAnsi="Verdana"/>
          <w:lang w:val="ru-RU"/>
        </w:rPr>
        <w:t>использовать синергии</w:t>
      </w:r>
      <w:r w:rsidR="00E81963" w:rsidRPr="00F01015">
        <w:rPr>
          <w:rFonts w:ascii="Verdana" w:hAnsi="Verdana"/>
          <w:lang w:val="ru-RU"/>
        </w:rPr>
        <w:t xml:space="preserve"> с сущес</w:t>
      </w:r>
      <w:r w:rsidR="00A86558" w:rsidRPr="00F01015">
        <w:rPr>
          <w:rFonts w:ascii="Verdana" w:hAnsi="Verdana"/>
          <w:lang w:val="ru-RU"/>
        </w:rPr>
        <w:t>твующими стратегиями;</w:t>
      </w:r>
    </w:p>
    <w:p w:rsidR="000D60C4" w:rsidRPr="00F01015" w:rsidRDefault="000D60C4" w:rsidP="004D5343">
      <w:pPr>
        <w:pStyle w:val="Listenabsatz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lang w:val="ru-RU"/>
        </w:rPr>
      </w:pPr>
    </w:p>
    <w:p w:rsidR="00B92AAD" w:rsidRPr="00F01015" w:rsidRDefault="00E81963" w:rsidP="004D5343">
      <w:pPr>
        <w:pStyle w:val="Listenabsatz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lang w:val="ru-RU"/>
        </w:rPr>
      </w:pPr>
      <w:r w:rsidRPr="00F01015">
        <w:rPr>
          <w:rFonts w:ascii="Verdana" w:hAnsi="Verdana"/>
          <w:lang w:val="ru-RU"/>
        </w:rPr>
        <w:lastRenderedPageBreak/>
        <w:t>разработа</w:t>
      </w:r>
      <w:r w:rsidR="00A86558" w:rsidRPr="00F01015">
        <w:rPr>
          <w:rFonts w:ascii="Verdana" w:hAnsi="Verdana"/>
          <w:lang w:val="ru-RU"/>
        </w:rPr>
        <w:t xml:space="preserve">ть меры по улучшению </w:t>
      </w:r>
      <w:r w:rsidRPr="00F01015">
        <w:rPr>
          <w:rFonts w:ascii="Verdana" w:hAnsi="Verdana"/>
          <w:lang w:val="ru-RU"/>
        </w:rPr>
        <w:t>положения медико-санитарных профессий посредством</w:t>
      </w:r>
      <w:r w:rsidR="00D60B81" w:rsidRPr="00F01015">
        <w:rPr>
          <w:rFonts w:ascii="Verdana" w:hAnsi="Verdana"/>
          <w:lang w:val="ru-RU"/>
        </w:rPr>
        <w:t>, например,</w:t>
      </w:r>
      <w:r w:rsidRPr="00F01015">
        <w:rPr>
          <w:rFonts w:ascii="Verdana" w:hAnsi="Verdana"/>
          <w:lang w:val="ru-RU"/>
        </w:rPr>
        <w:t xml:space="preserve"> электронного здравоохранения;</w:t>
      </w:r>
    </w:p>
    <w:p w:rsidR="00B92AAD" w:rsidRPr="00F01015" w:rsidRDefault="00B92AAD" w:rsidP="004D5343">
      <w:pPr>
        <w:pStyle w:val="Listenabsatz"/>
        <w:tabs>
          <w:tab w:val="left" w:pos="-284"/>
        </w:tabs>
        <w:ind w:left="-284"/>
        <w:rPr>
          <w:rFonts w:ascii="Verdana" w:hAnsi="Verdana"/>
          <w:lang w:val="ru-RU"/>
        </w:rPr>
      </w:pPr>
    </w:p>
    <w:p w:rsidR="00524703" w:rsidRDefault="00524703" w:rsidP="004D5343">
      <w:pPr>
        <w:pStyle w:val="Listenabsatz"/>
        <w:numPr>
          <w:ilvl w:val="0"/>
          <w:numId w:val="2"/>
        </w:numPr>
        <w:tabs>
          <w:tab w:val="left" w:pos="-284"/>
        </w:tabs>
        <w:spacing w:after="0" w:line="360" w:lineRule="auto"/>
        <w:ind w:left="-284" w:firstLine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улучшить условия в целях</w:t>
      </w:r>
      <w:r w:rsidR="00EF5658" w:rsidRPr="00F01015">
        <w:rPr>
          <w:rFonts w:ascii="Verdana" w:hAnsi="Verdana"/>
          <w:lang w:val="ru-RU"/>
        </w:rPr>
        <w:t xml:space="preserve"> поддержки развития иннов</w:t>
      </w:r>
      <w:r w:rsidR="00DF64E7" w:rsidRPr="00F01015">
        <w:rPr>
          <w:rFonts w:ascii="Verdana" w:hAnsi="Verdana"/>
          <w:lang w:val="ru-RU"/>
        </w:rPr>
        <w:t>аций в здравоохранении, в том числе</w:t>
      </w:r>
      <w:r w:rsidR="00EF5658" w:rsidRPr="00F01015">
        <w:rPr>
          <w:rFonts w:ascii="Verdana" w:hAnsi="Verdana"/>
          <w:lang w:val="ru-RU"/>
        </w:rPr>
        <w:t xml:space="preserve"> в области электронного здравоохранения и телемедицины</w:t>
      </w:r>
      <w:r w:rsidR="00DF64E7" w:rsidRPr="00F01015">
        <w:rPr>
          <w:rFonts w:ascii="Verdana" w:hAnsi="Verdana"/>
          <w:lang w:val="ru-RU"/>
        </w:rPr>
        <w:t xml:space="preserve">, </w:t>
      </w:r>
      <w:r w:rsidR="00721F23">
        <w:rPr>
          <w:rFonts w:ascii="Verdana" w:hAnsi="Verdana"/>
          <w:lang w:val="ru-RU"/>
        </w:rPr>
        <w:t>обеспечивая</w:t>
      </w:r>
      <w:r w:rsidR="00563CA3" w:rsidRPr="00F01015">
        <w:rPr>
          <w:rFonts w:ascii="Verdana" w:hAnsi="Verdana"/>
          <w:lang w:val="ru-RU"/>
        </w:rPr>
        <w:t xml:space="preserve"> при этом, что инвестиции в электронное здравоохранение </w:t>
      </w:r>
      <w:r w:rsidR="00721F23" w:rsidRPr="00721F23">
        <w:rPr>
          <w:rFonts w:ascii="Verdana" w:hAnsi="Verdana"/>
          <w:lang w:val="ru-RU"/>
        </w:rPr>
        <w:t>способствуют</w:t>
      </w:r>
      <w:r w:rsidR="00721F23">
        <w:rPr>
          <w:rFonts w:ascii="Verdana" w:hAnsi="Verdana"/>
          <w:lang w:val="ru-RU"/>
        </w:rPr>
        <w:t xml:space="preserve"> принятию</w:t>
      </w:r>
      <w:r w:rsidR="00082033" w:rsidRPr="00F01015">
        <w:rPr>
          <w:rFonts w:ascii="Verdana" w:hAnsi="Verdana"/>
          <w:lang w:val="ru-RU"/>
        </w:rPr>
        <w:t xml:space="preserve"> стандартов и</w:t>
      </w:r>
      <w:r w:rsidR="008318A2">
        <w:rPr>
          <w:rFonts w:ascii="Verdana" w:hAnsi="Verdana"/>
          <w:lang w:val="ru-RU"/>
        </w:rPr>
        <w:t xml:space="preserve"> обуславливают способность к взаимодействию </w:t>
      </w:r>
      <w:r w:rsidR="00E67254" w:rsidRPr="00AC204A">
        <w:rPr>
          <w:rFonts w:ascii="Verdana" w:hAnsi="Verdana"/>
          <w:lang w:val="ru-RU"/>
        </w:rPr>
        <w:t xml:space="preserve">по всему сектору </w:t>
      </w:r>
      <w:r w:rsidR="00DF64E7" w:rsidRPr="00AC204A">
        <w:rPr>
          <w:rFonts w:ascii="Verdana" w:hAnsi="Verdana"/>
          <w:lang w:val="ru-RU"/>
        </w:rPr>
        <w:t xml:space="preserve">здравоохранения для </w:t>
      </w:r>
      <w:r w:rsidR="00AC204A" w:rsidRPr="008318A2">
        <w:rPr>
          <w:rFonts w:ascii="Verdana" w:hAnsi="Verdana"/>
          <w:lang w:val="ru-RU"/>
        </w:rPr>
        <w:t>оптимального</w:t>
      </w:r>
      <w:r w:rsidR="00AC204A">
        <w:rPr>
          <w:rFonts w:ascii="Verdana" w:hAnsi="Verdana"/>
          <w:lang w:val="ru-RU"/>
        </w:rPr>
        <w:t xml:space="preserve"> </w:t>
      </w:r>
      <w:r w:rsidR="00DF64E7" w:rsidRPr="00AC204A">
        <w:rPr>
          <w:rFonts w:ascii="Verdana" w:hAnsi="Verdana"/>
          <w:lang w:val="ru-RU"/>
        </w:rPr>
        <w:t xml:space="preserve">использования </w:t>
      </w:r>
      <w:r>
        <w:rPr>
          <w:rFonts w:ascii="Verdana" w:hAnsi="Verdana"/>
          <w:lang w:val="ru-RU"/>
        </w:rPr>
        <w:t>«</w:t>
      </w:r>
      <w:r w:rsidR="00B92AAD" w:rsidRPr="008318A2">
        <w:rPr>
          <w:rFonts w:ascii="Verdana" w:hAnsi="Verdana"/>
          <w:lang w:val="ru-RU"/>
        </w:rPr>
        <w:t xml:space="preserve">Европейской </w:t>
      </w:r>
      <w:r>
        <w:rPr>
          <w:rFonts w:ascii="Verdana" w:hAnsi="Verdana"/>
          <w:lang w:val="ru-RU"/>
        </w:rPr>
        <w:t xml:space="preserve">концепции </w:t>
      </w:r>
      <w:r w:rsidR="00B92AAD" w:rsidRPr="008318A2">
        <w:rPr>
          <w:rFonts w:ascii="Verdana" w:hAnsi="Verdana"/>
          <w:lang w:val="ru-RU"/>
        </w:rPr>
        <w:t xml:space="preserve">интероперабельности </w:t>
      </w:r>
      <w:r w:rsidR="00721F23" w:rsidRPr="00A33EDC">
        <w:rPr>
          <w:rFonts w:ascii="Verdana" w:hAnsi="Verdana"/>
          <w:lang w:val="ru-RU"/>
        </w:rPr>
        <w:t>в области электронного здравоохранения</w:t>
      </w:r>
      <w:r w:rsidR="00844EAD" w:rsidRPr="00A33EDC">
        <w:rPr>
          <w:rFonts w:ascii="Verdana" w:hAnsi="Verdana"/>
          <w:lang w:val="ru-RU"/>
        </w:rPr>
        <w:t>»</w:t>
      </w:r>
      <w:r w:rsidR="00B92AAD" w:rsidRPr="00F01015">
        <w:rPr>
          <w:rFonts w:ascii="Verdana" w:hAnsi="Verdana"/>
          <w:color w:val="FF0000"/>
          <w:lang w:val="ru-RU"/>
        </w:rPr>
        <w:t xml:space="preserve"> </w:t>
      </w:r>
      <w:r w:rsidR="00E67254" w:rsidRPr="007E60DC">
        <w:rPr>
          <w:rFonts w:ascii="Verdana" w:hAnsi="Verdana"/>
          <w:lang w:val="ru-RU"/>
        </w:rPr>
        <w:t>(</w:t>
      </w:r>
      <w:proofErr w:type="spellStart"/>
      <w:r w:rsidR="00E67254" w:rsidRPr="007E60DC">
        <w:rPr>
          <w:rFonts w:ascii="Verdana" w:hAnsi="Verdana"/>
        </w:rPr>
        <w:t>eEIF</w:t>
      </w:r>
      <w:proofErr w:type="spellEnd"/>
      <w:r w:rsidR="00E67254" w:rsidRPr="007E60DC">
        <w:rPr>
          <w:rFonts w:ascii="Verdana" w:hAnsi="Verdana"/>
          <w:lang w:val="ru-RU"/>
        </w:rPr>
        <w:t xml:space="preserve">) </w:t>
      </w:r>
      <w:r w:rsidR="006D5252" w:rsidRPr="007B0A55">
        <w:rPr>
          <w:rFonts w:ascii="Verdana" w:hAnsi="Verdana"/>
          <w:lang w:val="ru-RU"/>
        </w:rPr>
        <w:t>и следовать</w:t>
      </w:r>
      <w:r w:rsidR="00E67254" w:rsidRPr="007B0A55">
        <w:rPr>
          <w:rFonts w:ascii="Verdana" w:hAnsi="Verdana"/>
          <w:lang w:val="ru-RU"/>
        </w:rPr>
        <w:t xml:space="preserve"> </w:t>
      </w:r>
      <w:r w:rsidR="006D5252" w:rsidRPr="007B0A55">
        <w:rPr>
          <w:rFonts w:ascii="Verdana" w:hAnsi="Verdana"/>
          <w:lang w:val="ru-RU"/>
        </w:rPr>
        <w:t>совместным европейским инициативам, таким</w:t>
      </w:r>
      <w:r w:rsidR="00E67254" w:rsidRPr="007B0A55">
        <w:rPr>
          <w:rFonts w:ascii="Verdana" w:hAnsi="Verdana"/>
          <w:lang w:val="ru-RU"/>
        </w:rPr>
        <w:t xml:space="preserve"> как </w:t>
      </w:r>
      <w:r w:rsidR="00844EAD" w:rsidRPr="007B0A55">
        <w:rPr>
          <w:rFonts w:ascii="Verdana" w:hAnsi="Verdana"/>
          <w:lang w:val="ru-RU"/>
        </w:rPr>
        <w:t>«</w:t>
      </w:r>
      <w:r w:rsidR="00E67254" w:rsidRPr="007B0A55">
        <w:rPr>
          <w:rFonts w:ascii="Verdana" w:hAnsi="Verdana"/>
          <w:lang w:val="ru-RU"/>
        </w:rPr>
        <w:t>Р</w:t>
      </w:r>
      <w:r>
        <w:rPr>
          <w:rFonts w:ascii="Verdana" w:hAnsi="Verdana"/>
          <w:lang w:val="ru-RU"/>
        </w:rPr>
        <w:t>уководящие принципы в рамках</w:t>
      </w:r>
      <w:r w:rsidR="00DF64E7" w:rsidRPr="00AC204A">
        <w:rPr>
          <w:rFonts w:ascii="Verdana" w:hAnsi="Verdana"/>
          <w:color w:val="FF0000"/>
          <w:lang w:val="ru-RU"/>
        </w:rPr>
        <w:t xml:space="preserve"> </w:t>
      </w:r>
      <w:r w:rsidR="00082033" w:rsidRPr="007B0A55">
        <w:rPr>
          <w:rFonts w:ascii="Verdana" w:hAnsi="Verdana"/>
          <w:lang w:val="ru-RU"/>
        </w:rPr>
        <w:t>Се</w:t>
      </w:r>
      <w:r w:rsidR="00844EAD" w:rsidRPr="007B0A55">
        <w:rPr>
          <w:rFonts w:ascii="Verdana" w:hAnsi="Verdana"/>
          <w:lang w:val="ru-RU"/>
        </w:rPr>
        <w:t>ти электронного здравоохранения»</w:t>
      </w:r>
      <w:r w:rsidR="00082033" w:rsidRPr="007B0A55">
        <w:rPr>
          <w:rFonts w:ascii="Verdana" w:hAnsi="Verdana"/>
          <w:lang w:val="ru-RU"/>
        </w:rPr>
        <w:t xml:space="preserve"> ответственных органов</w:t>
      </w:r>
      <w:r w:rsidR="00DF64E7" w:rsidRPr="007B0A55">
        <w:rPr>
          <w:rFonts w:ascii="Verdana" w:hAnsi="Verdana"/>
          <w:lang w:val="ru-RU"/>
        </w:rPr>
        <w:t xml:space="preserve"> </w:t>
      </w:r>
      <w:r w:rsidR="00082033" w:rsidRPr="007B0A55">
        <w:rPr>
          <w:rFonts w:ascii="Verdana" w:hAnsi="Verdana"/>
          <w:lang w:val="ru-RU"/>
        </w:rPr>
        <w:t>государств-участников;</w:t>
      </w:r>
    </w:p>
    <w:p w:rsidR="00524703" w:rsidRPr="00524703" w:rsidRDefault="00524703" w:rsidP="004D5343">
      <w:pPr>
        <w:pStyle w:val="Listenabsatz"/>
        <w:tabs>
          <w:tab w:val="left" w:pos="-284"/>
        </w:tabs>
        <w:spacing w:after="0"/>
        <w:ind w:left="-284"/>
        <w:rPr>
          <w:rFonts w:ascii="Verdana" w:hAnsi="Verdana"/>
          <w:lang w:val="ru-RU"/>
        </w:rPr>
      </w:pPr>
    </w:p>
    <w:p w:rsidR="00524703" w:rsidRPr="00524703" w:rsidRDefault="00524703" w:rsidP="004D5343">
      <w:pPr>
        <w:pStyle w:val="Listenabsatz"/>
        <w:tabs>
          <w:tab w:val="left" w:pos="-284"/>
        </w:tabs>
        <w:spacing w:after="0" w:line="360" w:lineRule="auto"/>
        <w:ind w:left="-284"/>
        <w:jc w:val="both"/>
        <w:rPr>
          <w:rFonts w:ascii="Verdana" w:hAnsi="Verdana"/>
          <w:lang w:val="ru-RU"/>
        </w:rPr>
      </w:pPr>
    </w:p>
    <w:p w:rsidR="00524703" w:rsidRDefault="001C4E29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д</w:t>
      </w:r>
      <w:r w:rsidR="00EF5658" w:rsidRPr="00F01015">
        <w:rPr>
          <w:rFonts w:ascii="Verdana" w:hAnsi="Verdana"/>
          <w:sz w:val="22"/>
          <w:szCs w:val="22"/>
          <w:lang w:val="ru-RU"/>
        </w:rPr>
        <w:t>алее усили</w:t>
      </w:r>
      <w:r w:rsidR="000A0046" w:rsidRPr="00F01015">
        <w:rPr>
          <w:rFonts w:ascii="Verdana" w:hAnsi="Verdana"/>
          <w:sz w:val="22"/>
          <w:szCs w:val="22"/>
          <w:lang w:val="ru-RU"/>
        </w:rPr>
        <w:t>ва</w:t>
      </w:r>
      <w:r w:rsidR="00EF5658" w:rsidRPr="00F01015">
        <w:rPr>
          <w:rFonts w:ascii="Verdana" w:hAnsi="Verdana"/>
          <w:sz w:val="22"/>
          <w:szCs w:val="22"/>
          <w:lang w:val="ru-RU"/>
        </w:rPr>
        <w:t>ть ме</w:t>
      </w:r>
      <w:r w:rsidR="00E4695E" w:rsidRPr="00F01015">
        <w:rPr>
          <w:rFonts w:ascii="Verdana" w:hAnsi="Verdana"/>
          <w:sz w:val="22"/>
          <w:szCs w:val="22"/>
          <w:lang w:val="ru-RU"/>
        </w:rPr>
        <w:t>ры для совместного внедрения</w:t>
      </w:r>
      <w:r w:rsidRPr="00F01015">
        <w:rPr>
          <w:rFonts w:ascii="Verdana" w:hAnsi="Verdana"/>
          <w:sz w:val="22"/>
          <w:szCs w:val="22"/>
          <w:lang w:val="ru-RU"/>
        </w:rPr>
        <w:t xml:space="preserve"> единой </w:t>
      </w:r>
      <w:r w:rsidR="00AF5FA0" w:rsidRPr="00F01015">
        <w:rPr>
          <w:rFonts w:ascii="Verdana" w:hAnsi="Verdana"/>
          <w:sz w:val="22"/>
          <w:szCs w:val="22"/>
          <w:lang w:val="ru-RU"/>
        </w:rPr>
        <w:t>и</w:t>
      </w:r>
      <w:r w:rsidR="00591629" w:rsidRPr="00F01015">
        <w:rPr>
          <w:rFonts w:ascii="Verdana" w:hAnsi="Verdana"/>
          <w:sz w:val="22"/>
          <w:szCs w:val="22"/>
          <w:lang w:val="ru-RU"/>
        </w:rPr>
        <w:t>нновационной экосистемы</w:t>
      </w:r>
      <w:r w:rsidR="00E4695E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Pr="00F01015">
        <w:rPr>
          <w:rFonts w:ascii="Verdana" w:hAnsi="Verdana"/>
          <w:sz w:val="22"/>
          <w:szCs w:val="22"/>
          <w:lang w:val="ru-RU"/>
        </w:rPr>
        <w:t>электронног</w:t>
      </w:r>
      <w:r w:rsidR="000A0046" w:rsidRPr="00F01015">
        <w:rPr>
          <w:rFonts w:ascii="Verdana" w:hAnsi="Verdana"/>
          <w:sz w:val="22"/>
          <w:szCs w:val="22"/>
          <w:lang w:val="ru-RU"/>
        </w:rPr>
        <w:t>о здравоохранения, опираясь на платформу</w:t>
      </w:r>
      <w:r w:rsidRPr="00F01015">
        <w:rPr>
          <w:rFonts w:ascii="Verdana" w:hAnsi="Verdana"/>
          <w:sz w:val="22"/>
          <w:szCs w:val="22"/>
          <w:lang w:val="ru-RU"/>
        </w:rPr>
        <w:t xml:space="preserve"> сотрудничес</w:t>
      </w:r>
      <w:r w:rsidR="00E4695E" w:rsidRPr="00F01015">
        <w:rPr>
          <w:rFonts w:ascii="Verdana" w:hAnsi="Verdana"/>
          <w:sz w:val="22"/>
          <w:szCs w:val="22"/>
          <w:lang w:val="ru-RU"/>
        </w:rPr>
        <w:t>тва региона Балтийского моря по</w:t>
      </w:r>
      <w:r w:rsidRPr="00F01015">
        <w:rPr>
          <w:rFonts w:ascii="Verdana" w:hAnsi="Verdana"/>
          <w:sz w:val="22"/>
          <w:szCs w:val="22"/>
          <w:lang w:val="ru-RU"/>
        </w:rPr>
        <w:t xml:space="preserve"> инициатив</w:t>
      </w:r>
      <w:r w:rsidR="00E4695E" w:rsidRPr="00F01015">
        <w:rPr>
          <w:rFonts w:ascii="Verdana" w:hAnsi="Verdana"/>
          <w:sz w:val="22"/>
          <w:szCs w:val="22"/>
          <w:lang w:val="ru-RU"/>
        </w:rPr>
        <w:t>ам</w:t>
      </w:r>
      <w:r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B0182D" w:rsidRPr="00F01015">
        <w:rPr>
          <w:rFonts w:ascii="Verdana" w:hAnsi="Verdana"/>
          <w:sz w:val="22"/>
          <w:szCs w:val="22"/>
          <w:lang w:val="ru-RU"/>
        </w:rPr>
        <w:t xml:space="preserve">в области </w:t>
      </w:r>
      <w:r w:rsidRPr="00F01015">
        <w:rPr>
          <w:rFonts w:ascii="Verdana" w:hAnsi="Verdana"/>
          <w:sz w:val="22"/>
          <w:szCs w:val="22"/>
          <w:lang w:val="ru-RU"/>
        </w:rPr>
        <w:t>элект</w:t>
      </w:r>
      <w:r w:rsidR="00B0182D" w:rsidRPr="00F01015">
        <w:rPr>
          <w:rFonts w:ascii="Verdana" w:hAnsi="Verdana"/>
          <w:sz w:val="22"/>
          <w:szCs w:val="22"/>
          <w:lang w:val="ru-RU"/>
        </w:rPr>
        <w:t>рон</w:t>
      </w:r>
      <w:r w:rsidR="00671883" w:rsidRPr="00F01015">
        <w:rPr>
          <w:rFonts w:ascii="Verdana" w:hAnsi="Verdana"/>
          <w:sz w:val="22"/>
          <w:szCs w:val="22"/>
          <w:lang w:val="ru-RU"/>
        </w:rPr>
        <w:t xml:space="preserve">ного здравоохранения, </w:t>
      </w:r>
      <w:r w:rsidR="00AF5FA0" w:rsidRPr="00F01015">
        <w:rPr>
          <w:rFonts w:ascii="Verdana" w:hAnsi="Verdana"/>
          <w:sz w:val="22"/>
          <w:szCs w:val="22"/>
          <w:lang w:val="ru-RU"/>
        </w:rPr>
        <w:t>базирующуюся</w:t>
      </w:r>
      <w:r w:rsidR="00BD1E80" w:rsidRPr="00F01015">
        <w:rPr>
          <w:rFonts w:ascii="Verdana" w:hAnsi="Verdana"/>
          <w:sz w:val="22"/>
          <w:szCs w:val="22"/>
          <w:lang w:val="ru-RU"/>
        </w:rPr>
        <w:t xml:space="preserve"> на </w:t>
      </w:r>
      <w:r w:rsidR="00AF5FA0" w:rsidRPr="00F01015">
        <w:rPr>
          <w:rFonts w:ascii="Verdana" w:hAnsi="Verdana"/>
          <w:sz w:val="22"/>
          <w:szCs w:val="22"/>
          <w:lang w:val="ru-RU"/>
        </w:rPr>
        <w:t xml:space="preserve">«умной» </w:t>
      </w:r>
      <w:r w:rsidRPr="00F01015">
        <w:rPr>
          <w:rFonts w:ascii="Verdana" w:hAnsi="Verdana"/>
          <w:sz w:val="22"/>
          <w:szCs w:val="22"/>
          <w:lang w:val="ru-RU"/>
        </w:rPr>
        <w:t>специализации</w:t>
      </w:r>
      <w:r w:rsidR="00BD1E80" w:rsidRPr="00F01015">
        <w:rPr>
          <w:rFonts w:ascii="Verdana" w:hAnsi="Verdana"/>
          <w:sz w:val="22"/>
          <w:szCs w:val="22"/>
          <w:lang w:val="ru-RU"/>
        </w:rPr>
        <w:t>,</w:t>
      </w:r>
      <w:r w:rsidRPr="00F01015">
        <w:rPr>
          <w:rFonts w:ascii="Verdana" w:hAnsi="Verdana"/>
          <w:sz w:val="22"/>
          <w:szCs w:val="22"/>
          <w:lang w:val="ru-RU"/>
        </w:rPr>
        <w:t xml:space="preserve"> и мобилизовать региональные ресурсы</w:t>
      </w:r>
      <w:r w:rsidR="00EF5658" w:rsidRPr="00F01015">
        <w:rPr>
          <w:rFonts w:ascii="Verdana" w:hAnsi="Verdana"/>
          <w:sz w:val="22"/>
          <w:szCs w:val="22"/>
          <w:lang w:val="ru-RU"/>
        </w:rPr>
        <w:t xml:space="preserve"> на основе уже существующих структур</w:t>
      </w:r>
      <w:r w:rsidR="0041696B" w:rsidRPr="00F01015">
        <w:rPr>
          <w:rFonts w:ascii="Verdana" w:hAnsi="Verdana"/>
          <w:sz w:val="22"/>
          <w:szCs w:val="22"/>
          <w:lang w:val="ru-RU"/>
        </w:rPr>
        <w:t xml:space="preserve"> и признанных на международном уровне стандартов</w:t>
      </w:r>
      <w:r w:rsidR="00EF5658" w:rsidRPr="00F01015">
        <w:rPr>
          <w:rFonts w:ascii="Verdana" w:hAnsi="Verdana"/>
          <w:sz w:val="22"/>
          <w:szCs w:val="22"/>
          <w:lang w:val="ru-RU"/>
        </w:rPr>
        <w:t>;</w:t>
      </w:r>
    </w:p>
    <w:p w:rsidR="00524703" w:rsidRDefault="00524703" w:rsidP="004D5343">
      <w:pPr>
        <w:pStyle w:val="Listenabsatz1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sz w:val="22"/>
          <w:szCs w:val="22"/>
          <w:lang w:val="ru-RU"/>
        </w:rPr>
      </w:pPr>
    </w:p>
    <w:p w:rsidR="00B0182D" w:rsidRPr="00524703" w:rsidRDefault="0041696B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524703">
        <w:rPr>
          <w:rFonts w:ascii="Verdana" w:hAnsi="Verdana"/>
          <w:sz w:val="22"/>
          <w:szCs w:val="22"/>
          <w:lang w:val="ru-RU"/>
        </w:rPr>
        <w:t>улучшить условия для включения электронного здравоохранения и т</w:t>
      </w:r>
      <w:r w:rsidR="00524703" w:rsidRPr="00524703">
        <w:rPr>
          <w:rFonts w:ascii="Verdana" w:hAnsi="Verdana"/>
          <w:sz w:val="22"/>
          <w:szCs w:val="22"/>
          <w:lang w:val="ru-RU"/>
        </w:rPr>
        <w:t>елемедицины в</w:t>
      </w:r>
      <w:r w:rsidRPr="00524703">
        <w:rPr>
          <w:rFonts w:ascii="Verdana" w:hAnsi="Verdana"/>
          <w:sz w:val="22"/>
          <w:szCs w:val="22"/>
          <w:lang w:val="ru-RU"/>
        </w:rPr>
        <w:t xml:space="preserve"> стандартное медобслуживание;</w:t>
      </w:r>
    </w:p>
    <w:p w:rsidR="00F55261" w:rsidRPr="00F01015" w:rsidRDefault="00F55261" w:rsidP="004D5343">
      <w:pPr>
        <w:pStyle w:val="Listenabsatz1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sz w:val="22"/>
          <w:szCs w:val="22"/>
          <w:lang w:val="ru-RU"/>
        </w:rPr>
      </w:pPr>
    </w:p>
    <w:p w:rsidR="00BD1E80" w:rsidRPr="00F01015" w:rsidRDefault="00BD1E80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усовершенствовать</w:t>
      </w:r>
      <w:r w:rsidR="00671883" w:rsidRPr="00F01015">
        <w:rPr>
          <w:rFonts w:ascii="Verdana" w:hAnsi="Verdana"/>
          <w:sz w:val="22"/>
          <w:szCs w:val="22"/>
          <w:lang w:val="ru-RU"/>
        </w:rPr>
        <w:t xml:space="preserve"> раннее вмешательство в целях укрепления хорошего здоровья</w:t>
      </w:r>
      <w:r w:rsidRPr="00F01015">
        <w:rPr>
          <w:rFonts w:ascii="Verdana" w:hAnsi="Verdana"/>
          <w:sz w:val="22"/>
          <w:szCs w:val="22"/>
          <w:lang w:val="ru-RU"/>
        </w:rPr>
        <w:t xml:space="preserve"> населения</w:t>
      </w:r>
      <w:r w:rsidR="005F3A1F" w:rsidRPr="00F01015">
        <w:rPr>
          <w:rFonts w:ascii="Verdana" w:hAnsi="Verdana"/>
          <w:sz w:val="22"/>
          <w:szCs w:val="22"/>
          <w:lang w:val="ru-RU"/>
        </w:rPr>
        <w:t xml:space="preserve"> посредством социальных инвестиций, таких</w:t>
      </w:r>
      <w:r w:rsidRPr="00F01015">
        <w:rPr>
          <w:rFonts w:ascii="Verdana" w:hAnsi="Verdana"/>
          <w:sz w:val="22"/>
          <w:szCs w:val="22"/>
          <w:lang w:val="ru-RU"/>
        </w:rPr>
        <w:t xml:space="preserve"> как программы вакцинации, и </w:t>
      </w:r>
      <w:r w:rsidR="00F55261" w:rsidRPr="00F01015">
        <w:rPr>
          <w:rFonts w:ascii="Verdana" w:hAnsi="Verdana"/>
          <w:sz w:val="22"/>
          <w:szCs w:val="22"/>
          <w:lang w:val="ru-RU"/>
        </w:rPr>
        <w:t>предпринять серьезные</w:t>
      </w:r>
      <w:r w:rsidR="00524703">
        <w:rPr>
          <w:rFonts w:ascii="Verdana" w:hAnsi="Verdana"/>
          <w:sz w:val="22"/>
          <w:szCs w:val="22"/>
          <w:lang w:val="ru-RU"/>
        </w:rPr>
        <w:t xml:space="preserve"> </w:t>
      </w:r>
      <w:r w:rsidR="00F55261" w:rsidRPr="00F01015">
        <w:rPr>
          <w:rFonts w:ascii="Verdana" w:hAnsi="Verdana"/>
          <w:sz w:val="22"/>
          <w:szCs w:val="22"/>
          <w:lang w:val="ru-RU"/>
        </w:rPr>
        <w:t xml:space="preserve">меры в целях сокращения </w:t>
      </w:r>
      <w:r w:rsidR="005F3A1F" w:rsidRPr="00F01015">
        <w:rPr>
          <w:rFonts w:ascii="Verdana" w:hAnsi="Verdana"/>
          <w:sz w:val="22"/>
          <w:szCs w:val="22"/>
          <w:lang w:val="ru-RU"/>
        </w:rPr>
        <w:t>у</w:t>
      </w:r>
      <w:r w:rsidRPr="00F01015">
        <w:rPr>
          <w:rFonts w:ascii="Verdana" w:hAnsi="Verdana"/>
          <w:sz w:val="22"/>
          <w:szCs w:val="22"/>
          <w:lang w:val="ru-RU"/>
        </w:rPr>
        <w:t xml:space="preserve">потребления алкоголя, табака и </w:t>
      </w:r>
      <w:r w:rsidR="003C518D" w:rsidRPr="00F01015">
        <w:rPr>
          <w:rFonts w:ascii="Verdana" w:hAnsi="Verdana"/>
          <w:sz w:val="22"/>
          <w:szCs w:val="22"/>
          <w:lang w:val="ru-RU"/>
        </w:rPr>
        <w:t xml:space="preserve">незаконного потребления </w:t>
      </w:r>
      <w:r w:rsidRPr="00F01015">
        <w:rPr>
          <w:rFonts w:ascii="Verdana" w:hAnsi="Verdana"/>
          <w:sz w:val="22"/>
          <w:szCs w:val="22"/>
          <w:lang w:val="ru-RU"/>
        </w:rPr>
        <w:t>на</w:t>
      </w:r>
      <w:r w:rsidR="003C518D" w:rsidRPr="00F01015">
        <w:rPr>
          <w:rFonts w:ascii="Verdana" w:hAnsi="Verdana"/>
          <w:sz w:val="22"/>
          <w:szCs w:val="22"/>
          <w:lang w:val="ru-RU"/>
        </w:rPr>
        <w:t>ркотиков</w:t>
      </w:r>
      <w:r w:rsidRPr="00F01015">
        <w:rPr>
          <w:rFonts w:ascii="Verdana" w:hAnsi="Verdana"/>
          <w:sz w:val="22"/>
          <w:szCs w:val="22"/>
          <w:lang w:val="ru-RU"/>
        </w:rPr>
        <w:t xml:space="preserve">, </w:t>
      </w:r>
      <w:r w:rsidR="00F55261" w:rsidRPr="00F01015">
        <w:rPr>
          <w:rFonts w:ascii="Verdana" w:hAnsi="Verdana"/>
          <w:sz w:val="22"/>
          <w:szCs w:val="22"/>
          <w:lang w:val="ru-RU"/>
        </w:rPr>
        <w:t xml:space="preserve">а также работать в направлении активизации профилактики </w:t>
      </w:r>
      <w:r w:rsidR="009616C4" w:rsidRPr="009616C4">
        <w:rPr>
          <w:rFonts w:ascii="Verdana" w:hAnsi="Verdana"/>
          <w:sz w:val="22"/>
          <w:szCs w:val="22"/>
          <w:lang w:val="ru-RU"/>
        </w:rPr>
        <w:t xml:space="preserve">сахарного </w:t>
      </w:r>
      <w:r w:rsidRPr="00F01015">
        <w:rPr>
          <w:rFonts w:ascii="Verdana" w:hAnsi="Verdana"/>
          <w:sz w:val="22"/>
          <w:szCs w:val="22"/>
          <w:lang w:val="ru-RU"/>
        </w:rPr>
        <w:t>диабета</w:t>
      </w:r>
      <w:r w:rsidR="00F55261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9616C4">
        <w:rPr>
          <w:rFonts w:ascii="Verdana" w:hAnsi="Verdana"/>
          <w:sz w:val="22"/>
          <w:szCs w:val="22"/>
          <w:lang w:val="ru-RU"/>
        </w:rPr>
        <w:t>второго</w:t>
      </w:r>
      <w:r w:rsidR="004277FC" w:rsidRPr="004277FC">
        <w:rPr>
          <w:rFonts w:ascii="Verdana" w:hAnsi="Verdana"/>
          <w:sz w:val="22"/>
          <w:szCs w:val="22"/>
          <w:lang w:val="ru-RU"/>
        </w:rPr>
        <w:t xml:space="preserve"> типа </w:t>
      </w:r>
      <w:r w:rsidRPr="00F01015">
        <w:rPr>
          <w:rFonts w:ascii="Verdana" w:hAnsi="Verdana"/>
          <w:sz w:val="22"/>
          <w:szCs w:val="22"/>
          <w:lang w:val="ru-RU"/>
        </w:rPr>
        <w:t>и других болезней</w:t>
      </w:r>
      <w:r w:rsidR="003C518D" w:rsidRPr="00F01015">
        <w:rPr>
          <w:rFonts w:ascii="Verdana" w:hAnsi="Verdana"/>
          <w:sz w:val="22"/>
          <w:szCs w:val="22"/>
          <w:lang w:val="ru-RU"/>
        </w:rPr>
        <w:t>, связанных с образом</w:t>
      </w:r>
      <w:r w:rsidRPr="00F01015">
        <w:rPr>
          <w:rFonts w:ascii="Verdana" w:hAnsi="Verdana"/>
          <w:sz w:val="22"/>
          <w:szCs w:val="22"/>
          <w:lang w:val="ru-RU"/>
        </w:rPr>
        <w:t xml:space="preserve"> жизни;</w:t>
      </w:r>
    </w:p>
    <w:p w:rsidR="003C518D" w:rsidRPr="00F01015" w:rsidRDefault="003C518D" w:rsidP="004D5343">
      <w:pPr>
        <w:pStyle w:val="Listenabsatz"/>
        <w:tabs>
          <w:tab w:val="left" w:pos="-284"/>
        </w:tabs>
        <w:spacing w:line="360" w:lineRule="auto"/>
        <w:ind w:left="-284"/>
        <w:rPr>
          <w:rFonts w:ascii="Verdana" w:hAnsi="Verdana"/>
          <w:lang w:val="ru-RU"/>
        </w:rPr>
      </w:pPr>
    </w:p>
    <w:p w:rsidR="003C518D" w:rsidRPr="00F01015" w:rsidRDefault="00EE2A55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поддерживать использование</w:t>
      </w:r>
      <w:r w:rsidR="006B2612" w:rsidRPr="00F01015">
        <w:rPr>
          <w:rFonts w:ascii="Verdana" w:hAnsi="Verdana"/>
          <w:sz w:val="22"/>
          <w:szCs w:val="22"/>
          <w:lang w:val="ru-RU"/>
        </w:rPr>
        <w:t xml:space="preserve"> снижающих затраты </w:t>
      </w:r>
      <w:r w:rsidR="003C518D" w:rsidRPr="00F01015">
        <w:rPr>
          <w:rFonts w:ascii="Verdana" w:hAnsi="Verdana"/>
          <w:sz w:val="22"/>
          <w:szCs w:val="22"/>
          <w:lang w:val="ru-RU"/>
        </w:rPr>
        <w:t xml:space="preserve">методов </w:t>
      </w:r>
      <w:r w:rsidR="00FF48D9" w:rsidRPr="00F01015">
        <w:rPr>
          <w:rFonts w:ascii="Verdana" w:hAnsi="Verdana"/>
          <w:sz w:val="22"/>
          <w:szCs w:val="22"/>
          <w:lang w:val="ru-RU"/>
        </w:rPr>
        <w:t>повышения</w:t>
      </w:r>
      <w:r w:rsidR="003C518D" w:rsidRPr="00F01015">
        <w:rPr>
          <w:rFonts w:ascii="Verdana" w:hAnsi="Verdana"/>
          <w:sz w:val="22"/>
          <w:szCs w:val="22"/>
          <w:lang w:val="ru-RU"/>
        </w:rPr>
        <w:t xml:space="preserve"> качества жизни, в том числе культурную и физическую</w:t>
      </w:r>
      <w:r w:rsidR="008E457C" w:rsidRPr="00F01015">
        <w:rPr>
          <w:rFonts w:ascii="Verdana" w:hAnsi="Verdana"/>
          <w:sz w:val="22"/>
          <w:szCs w:val="22"/>
          <w:lang w:val="ru-RU"/>
        </w:rPr>
        <w:t xml:space="preserve"> ле</w:t>
      </w:r>
      <w:r w:rsidR="00FF48D9" w:rsidRPr="00F01015">
        <w:rPr>
          <w:rFonts w:ascii="Verdana" w:hAnsi="Verdana"/>
          <w:sz w:val="22"/>
          <w:szCs w:val="22"/>
          <w:lang w:val="ru-RU"/>
        </w:rPr>
        <w:t>чебно-оздоровительную деятельность</w:t>
      </w:r>
      <w:r w:rsidR="003C518D" w:rsidRPr="00F01015">
        <w:rPr>
          <w:rFonts w:ascii="Verdana" w:hAnsi="Verdana"/>
          <w:sz w:val="22"/>
          <w:szCs w:val="22"/>
          <w:lang w:val="ru-RU"/>
        </w:rPr>
        <w:t xml:space="preserve"> в </w:t>
      </w:r>
      <w:r w:rsidR="00714F99" w:rsidRPr="00F01015">
        <w:rPr>
          <w:rFonts w:ascii="Verdana" w:hAnsi="Verdana"/>
          <w:sz w:val="22"/>
          <w:szCs w:val="22"/>
          <w:lang w:val="ru-RU"/>
        </w:rPr>
        <w:t>ходе лечения</w:t>
      </w:r>
      <w:r w:rsidR="003C518D" w:rsidRPr="00F01015">
        <w:rPr>
          <w:rFonts w:ascii="Verdana" w:hAnsi="Verdana"/>
          <w:sz w:val="22"/>
          <w:szCs w:val="22"/>
          <w:lang w:val="ru-RU"/>
        </w:rPr>
        <w:t>;</w:t>
      </w:r>
    </w:p>
    <w:p w:rsidR="008E457C" w:rsidRPr="00F01015" w:rsidRDefault="008E457C" w:rsidP="004D5343">
      <w:pPr>
        <w:pStyle w:val="Listenabsatz"/>
        <w:tabs>
          <w:tab w:val="left" w:pos="-284"/>
        </w:tabs>
        <w:spacing w:line="360" w:lineRule="auto"/>
        <w:ind w:left="-284"/>
        <w:rPr>
          <w:rFonts w:ascii="Verdana" w:hAnsi="Verdana"/>
          <w:lang w:val="ru-RU"/>
        </w:rPr>
      </w:pPr>
    </w:p>
    <w:p w:rsidR="0098508E" w:rsidRPr="00F01015" w:rsidRDefault="008E457C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усовершенс</w:t>
      </w:r>
      <w:r w:rsidR="0098508E" w:rsidRPr="00F01015">
        <w:rPr>
          <w:rFonts w:ascii="Verdana" w:hAnsi="Verdana"/>
          <w:sz w:val="22"/>
          <w:szCs w:val="22"/>
          <w:lang w:val="ru-RU"/>
        </w:rPr>
        <w:t xml:space="preserve">твовать </w:t>
      </w:r>
      <w:r w:rsidR="00A8245F">
        <w:rPr>
          <w:rFonts w:ascii="Verdana" w:hAnsi="Verdana"/>
          <w:sz w:val="22"/>
          <w:szCs w:val="22"/>
          <w:lang w:val="ru-RU"/>
        </w:rPr>
        <w:t>национальную маркировку, относящуюся</w:t>
      </w:r>
      <w:r w:rsidR="00CD0AF2" w:rsidRPr="00F01015">
        <w:rPr>
          <w:rFonts w:ascii="Verdana" w:hAnsi="Verdana"/>
          <w:sz w:val="22"/>
          <w:szCs w:val="22"/>
          <w:lang w:val="ru-RU"/>
        </w:rPr>
        <w:t xml:space="preserve"> к здоровому образу жизни, в том числе </w:t>
      </w:r>
      <w:r w:rsidR="0098508E" w:rsidRPr="00F01015">
        <w:rPr>
          <w:rFonts w:ascii="Verdana" w:hAnsi="Verdana"/>
          <w:sz w:val="22"/>
          <w:szCs w:val="22"/>
          <w:lang w:val="ru-RU"/>
        </w:rPr>
        <w:t>маркировку</w:t>
      </w:r>
      <w:r w:rsidR="00671883" w:rsidRPr="00F01015">
        <w:rPr>
          <w:rFonts w:ascii="Verdana" w:hAnsi="Verdana"/>
          <w:sz w:val="22"/>
          <w:szCs w:val="22"/>
          <w:lang w:val="ru-RU"/>
        </w:rPr>
        <w:t xml:space="preserve">, </w:t>
      </w:r>
      <w:r w:rsidR="0098508E" w:rsidRPr="00F01015">
        <w:rPr>
          <w:rFonts w:ascii="Verdana" w:hAnsi="Verdana"/>
          <w:sz w:val="22"/>
          <w:szCs w:val="22"/>
          <w:lang w:val="ru-RU"/>
        </w:rPr>
        <w:t>доступную различным группам населения, такую как учитывающую интер</w:t>
      </w:r>
      <w:r w:rsidR="00C30F5A">
        <w:rPr>
          <w:rFonts w:ascii="Verdana" w:hAnsi="Verdana"/>
          <w:sz w:val="22"/>
          <w:szCs w:val="22"/>
          <w:lang w:val="ru-RU"/>
        </w:rPr>
        <w:t>есы ребенка</w:t>
      </w:r>
      <w:r w:rsidR="00A8245F">
        <w:rPr>
          <w:rFonts w:ascii="Verdana" w:hAnsi="Verdana"/>
          <w:sz w:val="22"/>
          <w:szCs w:val="22"/>
          <w:lang w:val="ru-RU"/>
        </w:rPr>
        <w:t>,</w:t>
      </w:r>
      <w:r w:rsidR="00C30F5A">
        <w:rPr>
          <w:rFonts w:ascii="Verdana" w:hAnsi="Verdana"/>
          <w:sz w:val="22"/>
          <w:szCs w:val="22"/>
          <w:lang w:val="ru-RU"/>
        </w:rPr>
        <w:t xml:space="preserve"> и маркировку</w:t>
      </w:r>
      <w:r w:rsidR="008B755D">
        <w:rPr>
          <w:rFonts w:ascii="Verdana" w:hAnsi="Verdana"/>
          <w:sz w:val="22"/>
          <w:szCs w:val="22"/>
          <w:lang w:val="ru-RU"/>
        </w:rPr>
        <w:t xml:space="preserve"> товаров</w:t>
      </w:r>
      <w:r w:rsidR="0098508E" w:rsidRPr="00F01015">
        <w:rPr>
          <w:rFonts w:ascii="Verdana" w:hAnsi="Verdana"/>
          <w:sz w:val="22"/>
          <w:szCs w:val="22"/>
          <w:lang w:val="ru-RU"/>
        </w:rPr>
        <w:t xml:space="preserve">, </w:t>
      </w:r>
      <w:r w:rsidR="008B755D">
        <w:rPr>
          <w:rFonts w:ascii="Verdana" w:hAnsi="Verdana"/>
          <w:sz w:val="22"/>
          <w:szCs w:val="22"/>
          <w:lang w:val="ru-RU"/>
        </w:rPr>
        <w:t>предназначенных</w:t>
      </w:r>
      <w:r w:rsidR="0098508E" w:rsidRPr="00F01015">
        <w:rPr>
          <w:rFonts w:ascii="Verdana" w:hAnsi="Verdana"/>
          <w:sz w:val="22"/>
          <w:szCs w:val="22"/>
          <w:lang w:val="ru-RU"/>
        </w:rPr>
        <w:t xml:space="preserve"> специально для детей</w:t>
      </w:r>
      <w:r w:rsidRPr="00F01015">
        <w:rPr>
          <w:rFonts w:ascii="Verdana" w:hAnsi="Verdana"/>
          <w:sz w:val="22"/>
          <w:szCs w:val="22"/>
          <w:lang w:val="ru-RU"/>
        </w:rPr>
        <w:t>;</w:t>
      </w:r>
    </w:p>
    <w:p w:rsidR="0098508E" w:rsidRPr="00F01015" w:rsidRDefault="0098508E" w:rsidP="004D5343">
      <w:pPr>
        <w:pStyle w:val="Listenabsatz"/>
        <w:tabs>
          <w:tab w:val="left" w:pos="-284"/>
        </w:tabs>
        <w:ind w:left="-284"/>
        <w:rPr>
          <w:rFonts w:ascii="Verdana" w:hAnsi="Verdana"/>
          <w:lang w:val="ru-RU"/>
        </w:rPr>
      </w:pPr>
    </w:p>
    <w:p w:rsidR="0098508E" w:rsidRPr="00F01015" w:rsidRDefault="0098508E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способствовать развитию лечебно-оздоровительных услуг в рамках стратегий по туризму стран региона Балтийского моря;</w:t>
      </w:r>
    </w:p>
    <w:p w:rsidR="009251C3" w:rsidRPr="00F01015" w:rsidRDefault="009251C3" w:rsidP="004D5343">
      <w:pPr>
        <w:pStyle w:val="Listenabsatz1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sz w:val="22"/>
          <w:szCs w:val="22"/>
          <w:lang w:val="ru-RU"/>
        </w:rPr>
      </w:pPr>
    </w:p>
    <w:p w:rsidR="009251C3" w:rsidRPr="00F01015" w:rsidRDefault="009251C3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обеспечить глобальную сопоставимость экономики здоровья и оценить степень эффективности и результативность систем здравоохранения через экономический рост и занятость путем разработки первого надежного транснационального метода, такого как "экономический след экономики здоровья";</w:t>
      </w:r>
    </w:p>
    <w:p w:rsidR="009251C3" w:rsidRPr="00F01015" w:rsidRDefault="009251C3" w:rsidP="004D5343">
      <w:pPr>
        <w:pStyle w:val="Listenabsatz1"/>
        <w:tabs>
          <w:tab w:val="left" w:pos="-284"/>
        </w:tabs>
        <w:spacing w:line="360" w:lineRule="auto"/>
        <w:ind w:left="-284"/>
        <w:jc w:val="both"/>
        <w:rPr>
          <w:rFonts w:ascii="Verdana" w:hAnsi="Verdana"/>
          <w:sz w:val="22"/>
          <w:szCs w:val="22"/>
          <w:lang w:val="ru-RU"/>
        </w:rPr>
      </w:pPr>
    </w:p>
    <w:p w:rsidR="006B1917" w:rsidRPr="00F01015" w:rsidRDefault="009251C3" w:rsidP="004D5343">
      <w:pPr>
        <w:pStyle w:val="Listenabsatz1"/>
        <w:numPr>
          <w:ilvl w:val="0"/>
          <w:numId w:val="2"/>
        </w:numPr>
        <w:tabs>
          <w:tab w:val="left" w:pos="-284"/>
        </w:tabs>
        <w:spacing w:line="360" w:lineRule="auto"/>
        <w:ind w:left="-284" w:firstLine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проверить возможность создания «Балтийского форума здоровья» в целях обеспечения и повышения устойчивого обмена и взаимодействия в этой сфере политики вокруг Балтийского моря;</w:t>
      </w:r>
    </w:p>
    <w:p w:rsidR="006B1917" w:rsidRPr="00F01015" w:rsidRDefault="006B1917" w:rsidP="006025C0">
      <w:pPr>
        <w:pStyle w:val="Listenabsatz1"/>
        <w:tabs>
          <w:tab w:val="left" w:pos="567"/>
        </w:tabs>
        <w:spacing w:line="360" w:lineRule="auto"/>
        <w:ind w:left="567" w:hanging="928"/>
        <w:jc w:val="both"/>
        <w:rPr>
          <w:rFonts w:ascii="Verdana" w:hAnsi="Verdana"/>
          <w:sz w:val="22"/>
          <w:szCs w:val="22"/>
          <w:lang w:val="ru-RU"/>
        </w:rPr>
      </w:pPr>
    </w:p>
    <w:p w:rsidR="000D26DE" w:rsidRPr="00F01015" w:rsidRDefault="000D26DE" w:rsidP="006025C0">
      <w:pPr>
        <w:tabs>
          <w:tab w:val="left" w:pos="567"/>
        </w:tabs>
        <w:spacing w:line="360" w:lineRule="auto"/>
        <w:ind w:hanging="928"/>
        <w:rPr>
          <w:rFonts w:ascii="Verdana" w:hAnsi="Verdana"/>
          <w:lang w:val="ru-RU"/>
        </w:rPr>
      </w:pPr>
    </w:p>
    <w:p w:rsidR="00E929AF" w:rsidRPr="00F01015" w:rsidRDefault="00E020D9" w:rsidP="007A75A5">
      <w:pPr>
        <w:pStyle w:val="Listenabsatz1"/>
        <w:tabs>
          <w:tab w:val="left" w:pos="567"/>
        </w:tabs>
        <w:spacing w:line="360" w:lineRule="auto"/>
        <w:ind w:left="-284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В отношении У</w:t>
      </w:r>
      <w:r w:rsidR="000D26DE" w:rsidRPr="00F01015">
        <w:rPr>
          <w:rFonts w:ascii="Verdana" w:hAnsi="Verdana"/>
          <w:b/>
          <w:sz w:val="22"/>
          <w:szCs w:val="22"/>
          <w:lang w:val="ru-RU"/>
        </w:rPr>
        <w:t>стойчивого и доступн</w:t>
      </w:r>
      <w:r>
        <w:rPr>
          <w:rFonts w:ascii="Verdana" w:hAnsi="Verdana"/>
          <w:b/>
          <w:sz w:val="22"/>
          <w:szCs w:val="22"/>
          <w:lang w:val="ru-RU"/>
        </w:rPr>
        <w:t>ого з</w:t>
      </w:r>
      <w:r w:rsidR="00850C53" w:rsidRPr="00F01015">
        <w:rPr>
          <w:rFonts w:ascii="Verdana" w:hAnsi="Verdana"/>
          <w:b/>
          <w:sz w:val="22"/>
          <w:szCs w:val="22"/>
          <w:lang w:val="ru-RU"/>
        </w:rPr>
        <w:t>дравоохранения и социального</w:t>
      </w:r>
      <w:r w:rsidR="002B2663" w:rsidRPr="00F01015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5A584B" w:rsidRPr="00F01015">
        <w:rPr>
          <w:rFonts w:ascii="Verdana" w:hAnsi="Verdana"/>
          <w:b/>
          <w:sz w:val="22"/>
          <w:szCs w:val="22"/>
          <w:lang w:val="ru-RU"/>
        </w:rPr>
        <w:t>обслуживания</w:t>
      </w:r>
    </w:p>
    <w:p w:rsidR="00E929AF" w:rsidRPr="00F01015" w:rsidRDefault="00E929AF" w:rsidP="00E929AF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A3E7B" w:rsidRPr="004D5343" w:rsidRDefault="00DC27A3" w:rsidP="004D5343">
      <w:pPr>
        <w:pStyle w:val="Listenabsatz1"/>
        <w:numPr>
          <w:ilvl w:val="0"/>
          <w:numId w:val="2"/>
        </w:numPr>
        <w:tabs>
          <w:tab w:val="left" w:pos="426"/>
        </w:tabs>
        <w:spacing w:line="360" w:lineRule="auto"/>
        <w:ind w:left="284" w:hanging="568"/>
        <w:jc w:val="both"/>
        <w:rPr>
          <w:rFonts w:ascii="Verdana" w:hAnsi="Verdana"/>
          <w:b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о</w:t>
      </w:r>
      <w:r w:rsidR="001A4472" w:rsidRPr="00F01015">
        <w:rPr>
          <w:rFonts w:ascii="Verdana" w:hAnsi="Verdana"/>
          <w:sz w:val="22"/>
          <w:szCs w:val="22"/>
          <w:lang w:val="ru-RU"/>
        </w:rPr>
        <w:t>беспечить до</w:t>
      </w:r>
      <w:r w:rsidR="00271893" w:rsidRPr="00F01015">
        <w:rPr>
          <w:rFonts w:ascii="Verdana" w:hAnsi="Verdana"/>
          <w:sz w:val="22"/>
          <w:szCs w:val="22"/>
          <w:lang w:val="ru-RU"/>
        </w:rPr>
        <w:t>ступное здравоохранение</w:t>
      </w:r>
      <w:r w:rsidR="00B46F57" w:rsidRPr="00F01015">
        <w:rPr>
          <w:rFonts w:ascii="Verdana" w:hAnsi="Verdana"/>
          <w:sz w:val="22"/>
          <w:szCs w:val="22"/>
          <w:lang w:val="ru-RU"/>
        </w:rPr>
        <w:t xml:space="preserve"> для каждого и сделать особый акцент</w:t>
      </w:r>
      <w:r w:rsidRPr="00F01015">
        <w:rPr>
          <w:rFonts w:ascii="Verdana" w:hAnsi="Verdana"/>
          <w:sz w:val="22"/>
          <w:szCs w:val="22"/>
          <w:lang w:val="ru-RU"/>
        </w:rPr>
        <w:t xml:space="preserve"> на потре</w:t>
      </w:r>
      <w:r w:rsidR="00213C7A" w:rsidRPr="00F01015">
        <w:rPr>
          <w:rFonts w:ascii="Verdana" w:hAnsi="Verdana"/>
          <w:sz w:val="22"/>
          <w:szCs w:val="22"/>
          <w:lang w:val="ru-RU"/>
        </w:rPr>
        <w:t xml:space="preserve">бностях пациентов, </w:t>
      </w:r>
      <w:r w:rsidR="00E929AF" w:rsidRPr="00F01015">
        <w:rPr>
          <w:rFonts w:ascii="Verdana" w:hAnsi="Verdana"/>
          <w:sz w:val="22"/>
          <w:szCs w:val="22"/>
          <w:lang w:val="ru-RU"/>
        </w:rPr>
        <w:t>с учетом возраста и пола, а также гарантировать равный и недорогой доступ к медицинскому обслуживанию высокого качества во всем регионе Балтийского моря;</w:t>
      </w:r>
    </w:p>
    <w:p w:rsidR="004D5343" w:rsidRDefault="004D5343" w:rsidP="004D5343">
      <w:pPr>
        <w:pStyle w:val="Listenabsatz1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86B89" w:rsidRPr="001A3E7B" w:rsidRDefault="001A3E7B" w:rsidP="004D5343">
      <w:pPr>
        <w:pStyle w:val="Listenabsatz1"/>
        <w:numPr>
          <w:ilvl w:val="0"/>
          <w:numId w:val="2"/>
        </w:numPr>
        <w:tabs>
          <w:tab w:val="left" w:pos="142"/>
        </w:tabs>
        <w:spacing w:line="360" w:lineRule="auto"/>
        <w:ind w:left="284" w:hanging="568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4D5343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686B89" w:rsidRPr="001A3E7B">
        <w:rPr>
          <w:rFonts w:ascii="Verdana" w:hAnsi="Verdana"/>
          <w:sz w:val="22"/>
          <w:szCs w:val="22"/>
          <w:lang w:val="ru-RU"/>
        </w:rPr>
        <w:t>обеспечить, что позитивное экономическое развитие региона способствует формированию высоких стандартов в области здравоохранения и социального благополучия;</w:t>
      </w:r>
    </w:p>
    <w:p w:rsidR="005A584B" w:rsidRPr="00F01015" w:rsidRDefault="005A584B" w:rsidP="00686B89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</w:p>
    <w:p w:rsidR="001A3E7B" w:rsidRDefault="00686B89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принять решительные ме</w:t>
      </w:r>
      <w:r w:rsidR="00B755E5">
        <w:rPr>
          <w:rFonts w:ascii="Verdana" w:hAnsi="Verdana"/>
          <w:sz w:val="22"/>
          <w:szCs w:val="22"/>
          <w:lang w:val="ru-RU"/>
        </w:rPr>
        <w:t>ры для обеспечения равноправной доступности</w:t>
      </w:r>
      <w:r w:rsidRPr="00F01015">
        <w:rPr>
          <w:rFonts w:ascii="Verdana" w:hAnsi="Verdana"/>
          <w:sz w:val="22"/>
          <w:szCs w:val="22"/>
          <w:lang w:val="ru-RU"/>
        </w:rPr>
        <w:t>,</w:t>
      </w:r>
      <w:r w:rsidR="001A3E7B">
        <w:rPr>
          <w:rFonts w:ascii="Verdana" w:hAnsi="Verdana"/>
          <w:sz w:val="22"/>
          <w:szCs w:val="22"/>
          <w:lang w:val="ru-RU"/>
        </w:rPr>
        <w:t xml:space="preserve"> доступа и использования </w:t>
      </w:r>
      <w:r w:rsidRPr="00F01015">
        <w:rPr>
          <w:rFonts w:ascii="Verdana" w:hAnsi="Verdana"/>
          <w:sz w:val="22"/>
          <w:szCs w:val="22"/>
          <w:lang w:val="ru-RU"/>
        </w:rPr>
        <w:t>социального обеспечения и ме</w:t>
      </w:r>
      <w:r w:rsidR="00441EA6">
        <w:rPr>
          <w:rFonts w:ascii="Verdana" w:hAnsi="Verdana"/>
          <w:sz w:val="22"/>
          <w:szCs w:val="22"/>
          <w:lang w:val="ru-RU"/>
        </w:rPr>
        <w:t xml:space="preserve">дицинского </w:t>
      </w:r>
      <w:r w:rsidR="00441EA6">
        <w:rPr>
          <w:rFonts w:ascii="Verdana" w:hAnsi="Verdana"/>
          <w:sz w:val="22"/>
          <w:szCs w:val="22"/>
          <w:lang w:val="ru-RU"/>
        </w:rPr>
        <w:lastRenderedPageBreak/>
        <w:t>обслуживания</w:t>
      </w:r>
      <w:r w:rsidRPr="00F01015">
        <w:rPr>
          <w:rFonts w:ascii="Verdana" w:hAnsi="Verdana"/>
          <w:sz w:val="22"/>
          <w:szCs w:val="22"/>
          <w:lang w:val="ru-RU"/>
        </w:rPr>
        <w:t>, например, между городскими и сельскими районами, социально-экономическими группами, а также с учетом возраста и пола;</w:t>
      </w:r>
    </w:p>
    <w:p w:rsidR="001A3E7B" w:rsidRDefault="001A3E7B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2141A6" w:rsidRPr="001A3E7B" w:rsidRDefault="00686B89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1A3E7B">
        <w:rPr>
          <w:rFonts w:ascii="Verdana" w:hAnsi="Verdana"/>
          <w:sz w:val="22"/>
          <w:szCs w:val="22"/>
          <w:lang w:val="ru-RU"/>
        </w:rPr>
        <w:t>развива</w:t>
      </w:r>
      <w:r w:rsidR="00B7553C" w:rsidRPr="001A3E7B">
        <w:rPr>
          <w:rFonts w:ascii="Verdana" w:hAnsi="Verdana"/>
          <w:sz w:val="22"/>
          <w:szCs w:val="22"/>
          <w:lang w:val="ru-RU"/>
        </w:rPr>
        <w:t>ть и укреплять стратегии решений</w:t>
      </w:r>
      <w:r w:rsidRPr="001A3E7B">
        <w:rPr>
          <w:rFonts w:ascii="Verdana" w:hAnsi="Verdana"/>
          <w:sz w:val="22"/>
          <w:szCs w:val="22"/>
          <w:lang w:val="ru-RU"/>
        </w:rPr>
        <w:t xml:space="preserve"> демографических изменений, такие как Европейское инновационное партнерство по активному и</w:t>
      </w:r>
      <w:r w:rsidR="00B7553C" w:rsidRPr="001A3E7B">
        <w:rPr>
          <w:rFonts w:ascii="Verdana" w:hAnsi="Verdana"/>
          <w:sz w:val="22"/>
          <w:szCs w:val="22"/>
          <w:lang w:val="ru-RU"/>
        </w:rPr>
        <w:t xml:space="preserve"> здоровому старению и особенно</w:t>
      </w:r>
      <w:r w:rsidR="00527C25" w:rsidRPr="001A3E7B">
        <w:rPr>
          <w:rFonts w:ascii="Verdana" w:hAnsi="Verdana"/>
          <w:sz w:val="22"/>
          <w:szCs w:val="22"/>
          <w:lang w:val="ru-RU"/>
        </w:rPr>
        <w:t>,</w:t>
      </w:r>
      <w:r w:rsidR="00B7553C" w:rsidRPr="001A3E7B">
        <w:rPr>
          <w:rFonts w:ascii="Verdana" w:hAnsi="Verdana"/>
          <w:sz w:val="22"/>
          <w:szCs w:val="22"/>
          <w:lang w:val="ru-RU"/>
        </w:rPr>
        <w:t xml:space="preserve"> учитывая </w:t>
      </w:r>
      <w:r w:rsidRPr="001A3E7B">
        <w:rPr>
          <w:rFonts w:ascii="Verdana" w:hAnsi="Verdana"/>
          <w:sz w:val="22"/>
          <w:szCs w:val="22"/>
          <w:lang w:val="ru-RU"/>
        </w:rPr>
        <w:t>государс</w:t>
      </w:r>
      <w:r w:rsidR="00B7553C" w:rsidRPr="001A3E7B">
        <w:rPr>
          <w:rFonts w:ascii="Verdana" w:hAnsi="Verdana"/>
          <w:sz w:val="22"/>
          <w:szCs w:val="22"/>
          <w:lang w:val="ru-RU"/>
        </w:rPr>
        <w:t>твенные</w:t>
      </w:r>
      <w:r w:rsidRPr="001A3E7B">
        <w:rPr>
          <w:rFonts w:ascii="Verdana" w:hAnsi="Verdana"/>
          <w:sz w:val="22"/>
          <w:szCs w:val="22"/>
          <w:lang w:val="ru-RU"/>
        </w:rPr>
        <w:t xml:space="preserve"> услуг</w:t>
      </w:r>
      <w:r w:rsidR="00B7553C" w:rsidRPr="001A3E7B">
        <w:rPr>
          <w:rFonts w:ascii="Verdana" w:hAnsi="Verdana"/>
          <w:sz w:val="22"/>
          <w:szCs w:val="22"/>
          <w:lang w:val="ru-RU"/>
        </w:rPr>
        <w:t>и</w:t>
      </w:r>
      <w:r w:rsidRPr="001A3E7B">
        <w:rPr>
          <w:rFonts w:ascii="Verdana" w:hAnsi="Verdana"/>
          <w:sz w:val="22"/>
          <w:szCs w:val="22"/>
          <w:lang w:val="ru-RU"/>
        </w:rPr>
        <w:t xml:space="preserve"> в отношен</w:t>
      </w:r>
      <w:r w:rsidR="00B7553C" w:rsidRPr="001A3E7B">
        <w:rPr>
          <w:rFonts w:ascii="Verdana" w:hAnsi="Verdana"/>
          <w:sz w:val="22"/>
          <w:szCs w:val="22"/>
          <w:lang w:val="ru-RU"/>
        </w:rPr>
        <w:t>ии сельских периферийных районов</w:t>
      </w:r>
      <w:r w:rsidRPr="001A3E7B">
        <w:rPr>
          <w:rFonts w:ascii="Verdana" w:hAnsi="Verdana"/>
          <w:sz w:val="22"/>
          <w:szCs w:val="22"/>
          <w:lang w:val="ru-RU"/>
        </w:rPr>
        <w:t>;</w:t>
      </w:r>
    </w:p>
    <w:p w:rsidR="00B7553C" w:rsidRPr="00F01015" w:rsidRDefault="00B7553C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E10CAF" w:rsidRPr="00F01015" w:rsidRDefault="00D6006A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 xml:space="preserve">создать </w:t>
      </w:r>
      <w:r w:rsidR="00BF0493" w:rsidRPr="00F01015">
        <w:rPr>
          <w:rFonts w:ascii="Verdana" w:hAnsi="Verdana"/>
          <w:sz w:val="22"/>
          <w:szCs w:val="22"/>
          <w:lang w:val="ru-RU"/>
        </w:rPr>
        <w:t>гериатрические лечеб</w:t>
      </w:r>
      <w:r w:rsidRPr="00F01015">
        <w:rPr>
          <w:rFonts w:ascii="Verdana" w:hAnsi="Verdana"/>
          <w:sz w:val="22"/>
          <w:szCs w:val="22"/>
          <w:lang w:val="ru-RU"/>
        </w:rPr>
        <w:t>но-профилактические учреждения и преобразовать</w:t>
      </w:r>
      <w:r w:rsidR="00BF0493" w:rsidRPr="00F01015">
        <w:rPr>
          <w:rFonts w:ascii="Verdana" w:hAnsi="Verdana"/>
          <w:sz w:val="22"/>
          <w:szCs w:val="22"/>
          <w:lang w:val="ru-RU"/>
        </w:rPr>
        <w:t xml:space="preserve"> центры</w:t>
      </w:r>
      <w:r w:rsidR="00E10CAF" w:rsidRPr="00F01015">
        <w:rPr>
          <w:rFonts w:ascii="Verdana" w:hAnsi="Verdana"/>
          <w:sz w:val="22"/>
          <w:szCs w:val="22"/>
          <w:lang w:val="ru-RU"/>
        </w:rPr>
        <w:t xml:space="preserve"> социальной реабилит</w:t>
      </w:r>
      <w:r w:rsidR="002141A6" w:rsidRPr="00F01015">
        <w:rPr>
          <w:rFonts w:ascii="Verdana" w:hAnsi="Verdana"/>
          <w:sz w:val="22"/>
          <w:szCs w:val="22"/>
          <w:lang w:val="ru-RU"/>
        </w:rPr>
        <w:t>ации д</w:t>
      </w:r>
      <w:r w:rsidR="00B755E5">
        <w:rPr>
          <w:rFonts w:ascii="Verdana" w:hAnsi="Verdana"/>
          <w:sz w:val="22"/>
          <w:szCs w:val="22"/>
          <w:lang w:val="ru-RU"/>
        </w:rPr>
        <w:t>ля обеспечения медицинской</w:t>
      </w:r>
      <w:r w:rsidR="00E10CAF" w:rsidRPr="00F01015">
        <w:rPr>
          <w:rFonts w:ascii="Verdana" w:hAnsi="Verdana"/>
          <w:sz w:val="22"/>
          <w:szCs w:val="22"/>
          <w:lang w:val="ru-RU"/>
        </w:rPr>
        <w:t xml:space="preserve"> помощи в сельских районах, а</w:t>
      </w:r>
      <w:r w:rsidR="00BF0493" w:rsidRPr="00F01015">
        <w:rPr>
          <w:rFonts w:ascii="Verdana" w:hAnsi="Verdana"/>
          <w:sz w:val="22"/>
          <w:szCs w:val="22"/>
          <w:lang w:val="ru-RU"/>
        </w:rPr>
        <w:t xml:space="preserve"> также </w:t>
      </w:r>
      <w:r w:rsidR="002141A6" w:rsidRPr="00F01015">
        <w:rPr>
          <w:rFonts w:ascii="Verdana" w:hAnsi="Verdana"/>
          <w:sz w:val="22"/>
          <w:szCs w:val="22"/>
          <w:lang w:val="ru-RU"/>
        </w:rPr>
        <w:t xml:space="preserve">совершенствования </w:t>
      </w:r>
      <w:r w:rsidR="00BF0493" w:rsidRPr="00F01015">
        <w:rPr>
          <w:rFonts w:ascii="Verdana" w:hAnsi="Verdana"/>
          <w:sz w:val="22"/>
          <w:szCs w:val="22"/>
          <w:lang w:val="ru-RU"/>
        </w:rPr>
        <w:t>соответствующей</w:t>
      </w:r>
      <w:r w:rsidR="00E10CAF" w:rsidRPr="00F01015">
        <w:rPr>
          <w:rFonts w:ascii="Verdana" w:hAnsi="Verdana"/>
          <w:sz w:val="22"/>
          <w:szCs w:val="22"/>
          <w:lang w:val="ru-RU"/>
        </w:rPr>
        <w:t xml:space="preserve"> возрасту медицины;</w:t>
      </w:r>
    </w:p>
    <w:p w:rsidR="002141A6" w:rsidRPr="00F01015" w:rsidRDefault="002141A6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2141A6" w:rsidRPr="00F01015" w:rsidRDefault="00B7553C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обеспечить комплексные услуги для детей, объединяя услуги здравоохранения и социального обслуживания с учетом интересов ребенка;</w:t>
      </w:r>
    </w:p>
    <w:p w:rsidR="005F3FA6" w:rsidRPr="00F01015" w:rsidRDefault="005F3FA6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5F3FA6" w:rsidRPr="00F01015" w:rsidRDefault="00844EAD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 xml:space="preserve">обеспечить </w:t>
      </w:r>
      <w:r w:rsidR="005F3FA6" w:rsidRPr="00F01015">
        <w:rPr>
          <w:rFonts w:ascii="Verdana" w:hAnsi="Verdana"/>
          <w:sz w:val="22"/>
          <w:szCs w:val="22"/>
          <w:lang w:val="ru-RU"/>
        </w:rPr>
        <w:t>служб</w:t>
      </w:r>
      <w:r w:rsidR="001A3E7B">
        <w:rPr>
          <w:rFonts w:ascii="Verdana" w:hAnsi="Verdana"/>
          <w:sz w:val="22"/>
          <w:szCs w:val="22"/>
          <w:lang w:val="ru-RU"/>
        </w:rPr>
        <w:t>ы поддержки</w:t>
      </w:r>
      <w:r w:rsidR="00B12066">
        <w:rPr>
          <w:rFonts w:ascii="Verdana" w:hAnsi="Verdana"/>
          <w:sz w:val="22"/>
          <w:szCs w:val="22"/>
          <w:lang w:val="ru-RU"/>
        </w:rPr>
        <w:t xml:space="preserve"> семей</w:t>
      </w:r>
      <w:r w:rsidRPr="00F01015">
        <w:rPr>
          <w:rFonts w:ascii="Verdana" w:hAnsi="Verdana"/>
          <w:sz w:val="22"/>
          <w:szCs w:val="22"/>
          <w:lang w:val="ru-RU"/>
        </w:rPr>
        <w:t>, беременных</w:t>
      </w:r>
      <w:r w:rsidR="005F3FA6" w:rsidRPr="00F01015">
        <w:rPr>
          <w:rFonts w:ascii="Verdana" w:hAnsi="Verdana"/>
          <w:sz w:val="22"/>
          <w:szCs w:val="22"/>
          <w:lang w:val="ru-RU"/>
        </w:rPr>
        <w:t xml:space="preserve"> женщин</w:t>
      </w:r>
      <w:r w:rsidR="00FC0A95" w:rsidRPr="00F01015">
        <w:rPr>
          <w:rFonts w:ascii="Verdana" w:hAnsi="Verdana"/>
          <w:sz w:val="22"/>
          <w:szCs w:val="22"/>
          <w:lang w:val="ru-RU"/>
        </w:rPr>
        <w:t xml:space="preserve"> и буду</w:t>
      </w:r>
      <w:r w:rsidR="00B12066">
        <w:rPr>
          <w:rFonts w:ascii="Verdana" w:hAnsi="Verdana"/>
          <w:sz w:val="22"/>
          <w:szCs w:val="22"/>
          <w:lang w:val="ru-RU"/>
        </w:rPr>
        <w:t>щих родителей в поддержку семьи и родительства</w:t>
      </w:r>
      <w:r w:rsidR="00FC0A95" w:rsidRPr="00F01015">
        <w:rPr>
          <w:rFonts w:ascii="Verdana" w:hAnsi="Verdana"/>
          <w:sz w:val="22"/>
          <w:szCs w:val="22"/>
          <w:lang w:val="ru-RU"/>
        </w:rPr>
        <w:t>, предоставить комплексный пакет</w:t>
      </w:r>
      <w:r w:rsidR="00B61258" w:rsidRPr="00F01015">
        <w:rPr>
          <w:rFonts w:ascii="Verdana" w:hAnsi="Verdana"/>
          <w:sz w:val="22"/>
          <w:szCs w:val="22"/>
          <w:lang w:val="ru-RU"/>
        </w:rPr>
        <w:t xml:space="preserve"> услуг </w:t>
      </w:r>
      <w:r w:rsidR="00A563C7" w:rsidRPr="00F01015">
        <w:rPr>
          <w:rFonts w:ascii="Verdana" w:hAnsi="Verdana"/>
          <w:sz w:val="22"/>
          <w:szCs w:val="22"/>
          <w:lang w:val="ru-RU"/>
        </w:rPr>
        <w:t>для семей</w:t>
      </w:r>
      <w:r w:rsidR="00FC0A95" w:rsidRPr="00F01015">
        <w:rPr>
          <w:rFonts w:ascii="Verdana" w:hAnsi="Verdana"/>
          <w:sz w:val="22"/>
          <w:szCs w:val="22"/>
          <w:lang w:val="ru-RU"/>
        </w:rPr>
        <w:t xml:space="preserve"> с детьми </w:t>
      </w:r>
      <w:r w:rsidR="00254FBB" w:rsidRPr="00F01015">
        <w:rPr>
          <w:rFonts w:ascii="Verdana" w:hAnsi="Verdana"/>
          <w:sz w:val="22"/>
          <w:szCs w:val="22"/>
          <w:lang w:val="ru-RU"/>
        </w:rPr>
        <w:t>в целях</w:t>
      </w:r>
      <w:r w:rsidR="00FC0A95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FC0A95" w:rsidRPr="00527C25">
        <w:rPr>
          <w:rFonts w:ascii="Verdana" w:hAnsi="Verdana"/>
          <w:sz w:val="22"/>
          <w:szCs w:val="22"/>
          <w:lang w:val="ru-RU"/>
        </w:rPr>
        <w:t>поощрения рождаемости</w:t>
      </w:r>
      <w:r w:rsidR="005F3FA6" w:rsidRPr="00F01015">
        <w:rPr>
          <w:rFonts w:ascii="Verdana" w:hAnsi="Verdana"/>
          <w:sz w:val="22"/>
          <w:szCs w:val="22"/>
          <w:lang w:val="ru-RU"/>
        </w:rPr>
        <w:t>, уход</w:t>
      </w:r>
      <w:r w:rsidR="00B12066">
        <w:rPr>
          <w:rFonts w:ascii="Verdana" w:hAnsi="Verdana"/>
          <w:sz w:val="22"/>
          <w:szCs w:val="22"/>
          <w:lang w:val="ru-RU"/>
        </w:rPr>
        <w:t>а</w:t>
      </w:r>
      <w:r w:rsidR="005F3FA6" w:rsidRPr="00F01015">
        <w:rPr>
          <w:rFonts w:ascii="Verdana" w:hAnsi="Verdana"/>
          <w:sz w:val="22"/>
          <w:szCs w:val="22"/>
          <w:lang w:val="ru-RU"/>
        </w:rPr>
        <w:t xml:space="preserve"> за д</w:t>
      </w:r>
      <w:r w:rsidR="00900ADD">
        <w:rPr>
          <w:rFonts w:ascii="Verdana" w:hAnsi="Verdana"/>
          <w:sz w:val="22"/>
          <w:szCs w:val="22"/>
          <w:lang w:val="ru-RU"/>
        </w:rPr>
        <w:t>етьми и воспитания</w:t>
      </w:r>
      <w:r w:rsidR="00254FBB" w:rsidRPr="00F01015">
        <w:rPr>
          <w:rFonts w:ascii="Verdana" w:hAnsi="Verdana"/>
          <w:sz w:val="22"/>
          <w:szCs w:val="22"/>
          <w:lang w:val="ru-RU"/>
        </w:rPr>
        <w:t xml:space="preserve"> детей, </w:t>
      </w:r>
      <w:r w:rsidR="00B61258" w:rsidRPr="00F01015">
        <w:rPr>
          <w:rFonts w:ascii="Verdana" w:hAnsi="Verdana"/>
          <w:sz w:val="22"/>
          <w:szCs w:val="22"/>
          <w:lang w:val="ru-RU"/>
        </w:rPr>
        <w:t xml:space="preserve">с тем </w:t>
      </w:r>
      <w:r w:rsidR="00254FBB" w:rsidRPr="00F01015">
        <w:rPr>
          <w:rFonts w:ascii="Verdana" w:hAnsi="Verdana"/>
          <w:sz w:val="22"/>
          <w:szCs w:val="22"/>
          <w:lang w:val="ru-RU"/>
        </w:rPr>
        <w:t xml:space="preserve">чтобы </w:t>
      </w:r>
      <w:r w:rsidR="005F3FA6" w:rsidRPr="00F01015">
        <w:rPr>
          <w:rFonts w:ascii="Verdana" w:hAnsi="Verdana"/>
          <w:sz w:val="22"/>
          <w:szCs w:val="22"/>
          <w:lang w:val="ru-RU"/>
        </w:rPr>
        <w:t>противо</w:t>
      </w:r>
      <w:r w:rsidR="00254FBB" w:rsidRPr="00F01015">
        <w:rPr>
          <w:rFonts w:ascii="Verdana" w:hAnsi="Verdana"/>
          <w:sz w:val="22"/>
          <w:szCs w:val="22"/>
          <w:lang w:val="ru-RU"/>
        </w:rPr>
        <w:t>действовать текущим демографическим тенденциям и инвестировать</w:t>
      </w:r>
      <w:r w:rsidR="00900ADD">
        <w:rPr>
          <w:rFonts w:ascii="Verdana" w:hAnsi="Verdana"/>
          <w:sz w:val="22"/>
          <w:szCs w:val="22"/>
          <w:lang w:val="ru-RU"/>
        </w:rPr>
        <w:t xml:space="preserve"> в семьи, а также</w:t>
      </w:r>
      <w:r w:rsidR="00B12066">
        <w:rPr>
          <w:rFonts w:ascii="Verdana" w:hAnsi="Verdana"/>
          <w:sz w:val="22"/>
          <w:szCs w:val="22"/>
          <w:lang w:val="ru-RU"/>
        </w:rPr>
        <w:t xml:space="preserve"> способствовать </w:t>
      </w:r>
      <w:r w:rsidR="00B61258" w:rsidRPr="00B12066">
        <w:rPr>
          <w:rFonts w:ascii="Verdana" w:hAnsi="Verdana"/>
          <w:sz w:val="22"/>
          <w:szCs w:val="22"/>
          <w:lang w:val="ru-RU"/>
        </w:rPr>
        <w:t>развитию</w:t>
      </w:r>
      <w:r w:rsidR="00B61258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5F3FA6" w:rsidRPr="00F01015">
        <w:rPr>
          <w:rFonts w:ascii="Verdana" w:hAnsi="Verdana"/>
          <w:sz w:val="22"/>
          <w:szCs w:val="22"/>
          <w:lang w:val="ru-RU"/>
        </w:rPr>
        <w:t>дружественных</w:t>
      </w:r>
      <w:r w:rsidR="00B12066">
        <w:rPr>
          <w:rFonts w:ascii="Verdana" w:hAnsi="Verdana"/>
          <w:sz w:val="22"/>
          <w:szCs w:val="22"/>
          <w:lang w:val="ru-RU"/>
        </w:rPr>
        <w:t xml:space="preserve"> ребенку</w:t>
      </w:r>
      <w:r w:rsidR="005F3FA6" w:rsidRPr="00F01015">
        <w:rPr>
          <w:rFonts w:ascii="Verdana" w:hAnsi="Verdana"/>
          <w:sz w:val="22"/>
          <w:szCs w:val="22"/>
          <w:lang w:val="ru-RU"/>
        </w:rPr>
        <w:t xml:space="preserve"> общин и </w:t>
      </w:r>
      <w:r w:rsidR="00A563C7" w:rsidRPr="00F01015">
        <w:rPr>
          <w:rFonts w:ascii="Verdana" w:hAnsi="Verdana"/>
          <w:sz w:val="22"/>
          <w:szCs w:val="22"/>
          <w:lang w:val="ru-RU"/>
        </w:rPr>
        <w:t>со</w:t>
      </w:r>
      <w:r w:rsidR="005F3FA6" w:rsidRPr="00F01015">
        <w:rPr>
          <w:rFonts w:ascii="Verdana" w:hAnsi="Verdana"/>
          <w:sz w:val="22"/>
          <w:szCs w:val="22"/>
          <w:lang w:val="ru-RU"/>
        </w:rPr>
        <w:t>обществ;</w:t>
      </w:r>
    </w:p>
    <w:p w:rsidR="00A563C7" w:rsidRPr="00F01015" w:rsidRDefault="00A563C7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A563C7" w:rsidRPr="00F01015" w:rsidRDefault="00A563C7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поощрять ответственность пациента проживающих в регионе Балтийского моря</w:t>
      </w:r>
      <w:r w:rsidR="00900ADD" w:rsidRPr="00900ADD">
        <w:rPr>
          <w:rFonts w:ascii="Verdana" w:hAnsi="Verdana"/>
          <w:sz w:val="22"/>
          <w:szCs w:val="22"/>
          <w:lang w:val="ru-RU"/>
        </w:rPr>
        <w:t xml:space="preserve"> </w:t>
      </w:r>
      <w:r w:rsidR="00900ADD">
        <w:rPr>
          <w:rFonts w:ascii="Verdana" w:hAnsi="Verdana"/>
          <w:sz w:val="22"/>
          <w:szCs w:val="22"/>
          <w:lang w:val="ru-RU"/>
        </w:rPr>
        <w:t>людей</w:t>
      </w:r>
      <w:r w:rsidRPr="00F01015">
        <w:rPr>
          <w:rFonts w:ascii="Verdana" w:hAnsi="Verdana"/>
          <w:sz w:val="22"/>
          <w:szCs w:val="22"/>
          <w:lang w:val="ru-RU"/>
        </w:rPr>
        <w:t>;</w:t>
      </w:r>
    </w:p>
    <w:p w:rsidR="00A563C7" w:rsidRPr="00F01015" w:rsidRDefault="00A563C7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63151B" w:rsidRPr="00F01015" w:rsidRDefault="00EC17D0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повышать информированность</w:t>
      </w:r>
      <w:r w:rsidR="0063151B" w:rsidRPr="00F01015">
        <w:rPr>
          <w:rFonts w:ascii="Verdana" w:hAnsi="Verdana"/>
          <w:sz w:val="22"/>
          <w:szCs w:val="22"/>
          <w:lang w:val="ru-RU"/>
        </w:rPr>
        <w:t xml:space="preserve">, особенно среди молодежи, о </w:t>
      </w:r>
      <w:r w:rsidR="00BE56D9">
        <w:rPr>
          <w:rFonts w:ascii="Verdana" w:hAnsi="Verdana"/>
          <w:sz w:val="22"/>
          <w:szCs w:val="22"/>
          <w:lang w:val="ru-RU"/>
        </w:rPr>
        <w:t xml:space="preserve">более </w:t>
      </w:r>
      <w:r w:rsidR="0063151B" w:rsidRPr="00F01015">
        <w:rPr>
          <w:rFonts w:ascii="Verdana" w:hAnsi="Verdana"/>
          <w:sz w:val="22"/>
          <w:szCs w:val="22"/>
          <w:lang w:val="ru-RU"/>
        </w:rPr>
        <w:t>здоровом образе жизни и работать над тем, чтобы сделать обучение</w:t>
      </w:r>
      <w:r w:rsidR="00F4035A" w:rsidRPr="00F01015">
        <w:rPr>
          <w:rFonts w:ascii="Verdana" w:hAnsi="Verdana"/>
          <w:sz w:val="22"/>
          <w:szCs w:val="22"/>
          <w:lang w:val="ru-RU"/>
        </w:rPr>
        <w:t xml:space="preserve"> здоровому образу жизни</w:t>
      </w:r>
      <w:r w:rsidR="0063151B" w:rsidRPr="00F01015">
        <w:rPr>
          <w:rFonts w:ascii="Verdana" w:hAnsi="Verdana"/>
          <w:sz w:val="22"/>
          <w:szCs w:val="22"/>
          <w:lang w:val="ru-RU"/>
        </w:rPr>
        <w:t xml:space="preserve"> обязательным во всех школах и на всех уровнях школы; должна быть создана база данных о примерах лучших </w:t>
      </w:r>
      <w:r w:rsidR="00F4035A" w:rsidRPr="00F01015">
        <w:rPr>
          <w:rFonts w:ascii="Verdana" w:hAnsi="Verdana"/>
          <w:sz w:val="22"/>
          <w:szCs w:val="22"/>
          <w:lang w:val="ru-RU"/>
        </w:rPr>
        <w:t>практик по усовершенствованию</w:t>
      </w:r>
      <w:r w:rsidR="002141A6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63151B" w:rsidRPr="00F01015">
        <w:rPr>
          <w:rFonts w:ascii="Verdana" w:hAnsi="Verdana"/>
          <w:sz w:val="22"/>
          <w:szCs w:val="22"/>
          <w:lang w:val="ru-RU"/>
        </w:rPr>
        <w:t>обучения и информированности;</w:t>
      </w:r>
    </w:p>
    <w:p w:rsidR="002141A6" w:rsidRPr="00F01015" w:rsidRDefault="002141A6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63151B" w:rsidRPr="00F01015" w:rsidRDefault="002141A6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lastRenderedPageBreak/>
        <w:t>провести</w:t>
      </w:r>
      <w:r w:rsidR="00FE1E30" w:rsidRPr="00F01015">
        <w:rPr>
          <w:rFonts w:ascii="Verdana" w:hAnsi="Verdana"/>
          <w:sz w:val="22"/>
          <w:szCs w:val="22"/>
          <w:lang w:val="ru-RU"/>
        </w:rPr>
        <w:t xml:space="preserve"> исследования в целях</w:t>
      </w:r>
      <w:r w:rsidR="00900986" w:rsidRPr="00F01015">
        <w:rPr>
          <w:rFonts w:ascii="Verdana" w:hAnsi="Verdana"/>
          <w:sz w:val="22"/>
          <w:szCs w:val="22"/>
          <w:lang w:val="ru-RU"/>
        </w:rPr>
        <w:t xml:space="preserve"> разработки стратегий по профилактике в здравоохранении, как</w:t>
      </w:r>
      <w:r w:rsidR="0066501A" w:rsidRPr="00F01015">
        <w:rPr>
          <w:rFonts w:ascii="Verdana" w:hAnsi="Verdana"/>
          <w:sz w:val="22"/>
          <w:szCs w:val="22"/>
          <w:lang w:val="ru-RU"/>
        </w:rPr>
        <w:t>,</w:t>
      </w:r>
      <w:r w:rsidR="00900986" w:rsidRPr="00F01015">
        <w:rPr>
          <w:rFonts w:ascii="Verdana" w:hAnsi="Verdana"/>
          <w:sz w:val="22"/>
          <w:szCs w:val="22"/>
          <w:lang w:val="ru-RU"/>
        </w:rPr>
        <w:t xml:space="preserve"> например - Исследование в области здравоохранения Се</w:t>
      </w:r>
      <w:r w:rsidR="00FE1E30" w:rsidRPr="00F01015">
        <w:rPr>
          <w:rFonts w:ascii="Verdana" w:hAnsi="Verdana"/>
          <w:sz w:val="22"/>
          <w:szCs w:val="22"/>
          <w:lang w:val="ru-RU"/>
        </w:rPr>
        <w:t>верного Трёнделага/</w:t>
      </w:r>
      <w:r w:rsidR="00900986" w:rsidRPr="00F01015">
        <w:rPr>
          <w:rFonts w:ascii="Verdana" w:hAnsi="Verdana"/>
          <w:sz w:val="22"/>
          <w:szCs w:val="22"/>
          <w:lang w:val="ru-RU"/>
        </w:rPr>
        <w:t>North-Trø</w:t>
      </w:r>
      <w:proofErr w:type="spellStart"/>
      <w:r w:rsidR="00900986" w:rsidRPr="00F01015">
        <w:rPr>
          <w:rFonts w:ascii="Verdana" w:hAnsi="Verdana"/>
          <w:sz w:val="22"/>
          <w:szCs w:val="22"/>
          <w:lang w:val="en-GB"/>
        </w:rPr>
        <w:t>ndelag</w:t>
      </w:r>
      <w:proofErr w:type="spellEnd"/>
      <w:r w:rsidR="00EC17D0" w:rsidRPr="00F01015">
        <w:rPr>
          <w:rFonts w:ascii="Verdana" w:hAnsi="Verdana"/>
          <w:sz w:val="22"/>
          <w:szCs w:val="22"/>
          <w:lang w:val="ru-RU"/>
        </w:rPr>
        <w:t xml:space="preserve"> (H</w:t>
      </w:r>
      <w:r w:rsidR="00EC17D0" w:rsidRPr="00F01015">
        <w:rPr>
          <w:rFonts w:ascii="Verdana" w:hAnsi="Verdana"/>
          <w:sz w:val="22"/>
          <w:szCs w:val="22"/>
          <w:lang w:val="en-GB"/>
        </w:rPr>
        <w:t>UNT</w:t>
      </w:r>
      <w:r w:rsidR="00900986" w:rsidRPr="00F01015">
        <w:rPr>
          <w:rFonts w:ascii="Verdana" w:hAnsi="Verdana"/>
          <w:sz w:val="22"/>
          <w:szCs w:val="22"/>
          <w:lang w:val="ru-RU"/>
        </w:rPr>
        <w:t>);</w:t>
      </w:r>
    </w:p>
    <w:p w:rsidR="00900986" w:rsidRPr="00F01015" w:rsidRDefault="00900986" w:rsidP="004D5343">
      <w:pPr>
        <w:pStyle w:val="Listenabsatz"/>
        <w:spacing w:line="360" w:lineRule="auto"/>
        <w:ind w:left="284" w:hanging="568"/>
        <w:rPr>
          <w:rFonts w:ascii="Verdana" w:hAnsi="Verdana"/>
          <w:lang w:val="ru-RU"/>
        </w:rPr>
      </w:pPr>
    </w:p>
    <w:p w:rsidR="00900986" w:rsidRPr="00F01015" w:rsidRDefault="0066501A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создать</w:t>
      </w:r>
      <w:r w:rsidR="00900986" w:rsidRPr="00F01015">
        <w:rPr>
          <w:rFonts w:ascii="Verdana" w:hAnsi="Verdana"/>
          <w:sz w:val="22"/>
          <w:szCs w:val="22"/>
          <w:lang w:val="ru-RU"/>
        </w:rPr>
        <w:t xml:space="preserve"> систему </w:t>
      </w:r>
      <w:r w:rsidRPr="00F01015">
        <w:rPr>
          <w:rFonts w:ascii="Verdana" w:hAnsi="Verdana"/>
          <w:sz w:val="22"/>
          <w:szCs w:val="22"/>
          <w:lang w:val="ru-RU"/>
        </w:rPr>
        <w:t xml:space="preserve">первой </w:t>
      </w:r>
      <w:r w:rsidR="00900986" w:rsidRPr="00F01015">
        <w:rPr>
          <w:rFonts w:ascii="Verdana" w:hAnsi="Verdana"/>
          <w:sz w:val="22"/>
          <w:szCs w:val="22"/>
          <w:lang w:val="ru-RU"/>
        </w:rPr>
        <w:t>помощи при проблемах психического здоровья</w:t>
      </w:r>
      <w:r w:rsidRPr="00F01015">
        <w:rPr>
          <w:rFonts w:ascii="Verdana" w:hAnsi="Verdana"/>
          <w:sz w:val="22"/>
          <w:szCs w:val="22"/>
          <w:lang w:val="ru-RU"/>
        </w:rPr>
        <w:t>, поскол</w:t>
      </w:r>
      <w:r w:rsidR="00FE1E30" w:rsidRPr="00F01015">
        <w:rPr>
          <w:rFonts w:ascii="Verdana" w:hAnsi="Verdana"/>
          <w:sz w:val="22"/>
          <w:szCs w:val="22"/>
          <w:lang w:val="ru-RU"/>
        </w:rPr>
        <w:t xml:space="preserve">ьку признание, </w:t>
      </w:r>
      <w:r w:rsidR="002141A6" w:rsidRPr="00F01015">
        <w:rPr>
          <w:rFonts w:ascii="Verdana" w:hAnsi="Verdana"/>
          <w:sz w:val="22"/>
          <w:szCs w:val="22"/>
          <w:lang w:val="ru-RU"/>
        </w:rPr>
        <w:t>осознание</w:t>
      </w:r>
      <w:r w:rsidR="00900986" w:rsidRPr="00F01015">
        <w:rPr>
          <w:rFonts w:ascii="Verdana" w:hAnsi="Verdana"/>
          <w:sz w:val="22"/>
          <w:szCs w:val="22"/>
          <w:lang w:val="ru-RU"/>
        </w:rPr>
        <w:t xml:space="preserve"> и диагностика</w:t>
      </w:r>
      <w:r w:rsidR="003965B9" w:rsidRPr="00F01015">
        <w:rPr>
          <w:rFonts w:ascii="Verdana" w:hAnsi="Verdana"/>
          <w:sz w:val="22"/>
          <w:szCs w:val="22"/>
          <w:lang w:val="ru-RU"/>
        </w:rPr>
        <w:t xml:space="preserve"> психических проблем все еще не</w:t>
      </w:r>
      <w:r w:rsidRPr="00F01015">
        <w:rPr>
          <w:rFonts w:ascii="Verdana" w:hAnsi="Verdana"/>
          <w:sz w:val="22"/>
          <w:szCs w:val="22"/>
          <w:lang w:val="ru-RU"/>
        </w:rPr>
        <w:t xml:space="preserve">достаточно </w:t>
      </w:r>
      <w:r w:rsidR="00900986" w:rsidRPr="00F01015">
        <w:rPr>
          <w:rFonts w:ascii="Verdana" w:hAnsi="Verdana"/>
          <w:sz w:val="22"/>
          <w:szCs w:val="22"/>
          <w:lang w:val="ru-RU"/>
        </w:rPr>
        <w:t>развит</w:t>
      </w:r>
      <w:r w:rsidR="003965B9" w:rsidRPr="00F01015">
        <w:rPr>
          <w:rFonts w:ascii="Verdana" w:hAnsi="Verdana"/>
          <w:sz w:val="22"/>
          <w:szCs w:val="22"/>
          <w:lang w:val="ru-RU"/>
        </w:rPr>
        <w:t>ы</w:t>
      </w:r>
      <w:r w:rsidR="00900986" w:rsidRPr="00F01015">
        <w:rPr>
          <w:rFonts w:ascii="Verdana" w:hAnsi="Verdana"/>
          <w:sz w:val="22"/>
          <w:szCs w:val="22"/>
          <w:lang w:val="ru-RU"/>
        </w:rPr>
        <w:t>;</w:t>
      </w:r>
    </w:p>
    <w:p w:rsidR="002141A6" w:rsidRPr="00F01015" w:rsidRDefault="002141A6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3965B9" w:rsidRPr="00F01015" w:rsidRDefault="003965B9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поддерживать деятельность</w:t>
      </w:r>
      <w:r w:rsidR="00665A8C" w:rsidRPr="00F01015">
        <w:rPr>
          <w:rFonts w:ascii="Verdana" w:hAnsi="Verdana"/>
          <w:sz w:val="22"/>
          <w:szCs w:val="22"/>
          <w:lang w:val="ru-RU"/>
        </w:rPr>
        <w:t xml:space="preserve"> в отношении</w:t>
      </w:r>
      <w:r w:rsidR="00091173" w:rsidRPr="00F01015">
        <w:rPr>
          <w:rFonts w:ascii="Verdana" w:hAnsi="Verdana"/>
          <w:sz w:val="22"/>
          <w:szCs w:val="22"/>
          <w:lang w:val="ru-RU"/>
        </w:rPr>
        <w:t xml:space="preserve"> неправительственных организаций</w:t>
      </w:r>
      <w:r w:rsidRPr="00F01015">
        <w:rPr>
          <w:rFonts w:ascii="Verdana" w:hAnsi="Verdana"/>
          <w:sz w:val="22"/>
          <w:szCs w:val="22"/>
          <w:lang w:val="ru-RU"/>
        </w:rPr>
        <w:t xml:space="preserve"> с акцентом на неформальное образование, например, в к</w:t>
      </w:r>
      <w:r w:rsidR="00091173" w:rsidRPr="00F01015">
        <w:rPr>
          <w:rFonts w:ascii="Verdana" w:hAnsi="Verdana"/>
          <w:sz w:val="22"/>
          <w:szCs w:val="22"/>
          <w:lang w:val="ru-RU"/>
        </w:rPr>
        <w:t>ультуре, спорте, волонтёрской де</w:t>
      </w:r>
      <w:r w:rsidR="00FE1E30" w:rsidRPr="00F01015">
        <w:rPr>
          <w:rFonts w:ascii="Verdana" w:hAnsi="Verdana"/>
          <w:sz w:val="22"/>
          <w:szCs w:val="22"/>
          <w:lang w:val="ru-RU"/>
        </w:rPr>
        <w:t>ятельности и музыке в целях</w:t>
      </w:r>
      <w:r w:rsidR="00DD7994" w:rsidRPr="00F01015">
        <w:rPr>
          <w:rFonts w:ascii="Verdana" w:hAnsi="Verdana"/>
          <w:sz w:val="22"/>
          <w:szCs w:val="22"/>
          <w:lang w:val="ru-RU"/>
        </w:rPr>
        <w:t xml:space="preserve"> борьбы против стигматизации</w:t>
      </w:r>
      <w:r w:rsidR="00665A8C" w:rsidRPr="00F01015">
        <w:rPr>
          <w:rFonts w:ascii="Verdana" w:hAnsi="Verdana"/>
          <w:sz w:val="22"/>
          <w:szCs w:val="22"/>
          <w:lang w:val="ru-RU"/>
        </w:rPr>
        <w:t xml:space="preserve"> уязвимы</w:t>
      </w:r>
      <w:r w:rsidRPr="00F01015">
        <w:rPr>
          <w:rFonts w:ascii="Verdana" w:hAnsi="Verdana"/>
          <w:sz w:val="22"/>
          <w:szCs w:val="22"/>
          <w:lang w:val="ru-RU"/>
        </w:rPr>
        <w:t>х групп;</w:t>
      </w:r>
    </w:p>
    <w:p w:rsidR="00B673BA" w:rsidRPr="00F01015" w:rsidRDefault="00B673BA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1A1BAF" w:rsidRPr="00F01015" w:rsidRDefault="00091173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 xml:space="preserve">создать стимулы для улучшения </w:t>
      </w:r>
      <w:r w:rsidR="00796DEC" w:rsidRPr="00F01015">
        <w:rPr>
          <w:rFonts w:ascii="Verdana" w:hAnsi="Verdana"/>
          <w:sz w:val="22"/>
          <w:szCs w:val="22"/>
          <w:lang w:val="ru-RU"/>
        </w:rPr>
        <w:t xml:space="preserve">условий </w:t>
      </w:r>
      <w:r w:rsidR="00DD7994" w:rsidRPr="00F01015">
        <w:rPr>
          <w:rFonts w:ascii="Verdana" w:hAnsi="Verdana"/>
          <w:sz w:val="22"/>
          <w:szCs w:val="22"/>
          <w:lang w:val="ru-RU"/>
        </w:rPr>
        <w:t xml:space="preserve">медико-санитарных профессий </w:t>
      </w:r>
      <w:r w:rsidRPr="00F01015">
        <w:rPr>
          <w:rFonts w:ascii="Verdana" w:hAnsi="Verdana"/>
          <w:sz w:val="22"/>
          <w:szCs w:val="22"/>
          <w:lang w:val="ru-RU"/>
        </w:rPr>
        <w:t>и работать в направлении активизации профе</w:t>
      </w:r>
      <w:r w:rsidR="00796DEC" w:rsidRPr="00F01015">
        <w:rPr>
          <w:rFonts w:ascii="Verdana" w:hAnsi="Verdana"/>
          <w:sz w:val="22"/>
          <w:szCs w:val="22"/>
          <w:lang w:val="ru-RU"/>
        </w:rPr>
        <w:t xml:space="preserve">ссионального </w:t>
      </w:r>
      <w:r w:rsidR="002A28CA" w:rsidRPr="00F01015">
        <w:rPr>
          <w:rFonts w:ascii="Verdana" w:hAnsi="Verdana"/>
          <w:sz w:val="22"/>
          <w:szCs w:val="22"/>
          <w:lang w:val="ru-RU"/>
        </w:rPr>
        <w:t>обучения и профессионально-трудовой подготовки</w:t>
      </w:r>
      <w:r w:rsidR="009D5C87" w:rsidRPr="00F01015">
        <w:rPr>
          <w:rFonts w:ascii="Verdana" w:hAnsi="Verdana"/>
          <w:sz w:val="22"/>
          <w:szCs w:val="22"/>
          <w:lang w:val="ru-RU"/>
        </w:rPr>
        <w:t xml:space="preserve"> людей, занятых в области</w:t>
      </w:r>
      <w:r w:rsidRPr="00F01015">
        <w:rPr>
          <w:rFonts w:ascii="Verdana" w:hAnsi="Verdana"/>
          <w:sz w:val="22"/>
          <w:szCs w:val="22"/>
          <w:lang w:val="ru-RU"/>
        </w:rPr>
        <w:t xml:space="preserve"> здравоохранения</w:t>
      </w:r>
      <w:r w:rsidR="003B2F4A" w:rsidRPr="00F01015">
        <w:rPr>
          <w:rFonts w:ascii="Verdana" w:hAnsi="Verdana"/>
          <w:sz w:val="22"/>
          <w:szCs w:val="22"/>
          <w:lang w:val="ru-RU"/>
        </w:rPr>
        <w:t>,</w:t>
      </w:r>
      <w:r w:rsidR="00AE4D60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3B2F4A" w:rsidRPr="00F01015">
        <w:rPr>
          <w:rFonts w:ascii="Verdana" w:hAnsi="Verdana"/>
          <w:sz w:val="22"/>
          <w:szCs w:val="22"/>
          <w:lang w:val="ru-RU"/>
        </w:rPr>
        <w:t>в целях</w:t>
      </w:r>
      <w:r w:rsidR="00AE4D60" w:rsidRPr="00F01015">
        <w:rPr>
          <w:rFonts w:ascii="Verdana" w:hAnsi="Verdana"/>
          <w:sz w:val="22"/>
          <w:szCs w:val="22"/>
          <w:lang w:val="ru-RU"/>
        </w:rPr>
        <w:t xml:space="preserve"> значительного упрощения системы экономически эффективного зд</w:t>
      </w:r>
      <w:r w:rsidR="003B2F4A" w:rsidRPr="00F01015">
        <w:rPr>
          <w:rFonts w:ascii="Verdana" w:hAnsi="Verdana"/>
          <w:sz w:val="22"/>
          <w:szCs w:val="22"/>
          <w:lang w:val="ru-RU"/>
        </w:rPr>
        <w:t>равоохранения в регионе и</w:t>
      </w:r>
      <w:r w:rsidR="00AE4D60" w:rsidRPr="00F01015">
        <w:rPr>
          <w:rFonts w:ascii="Verdana" w:hAnsi="Verdana"/>
          <w:sz w:val="22"/>
          <w:szCs w:val="22"/>
          <w:lang w:val="ru-RU"/>
        </w:rPr>
        <w:t xml:space="preserve"> углубления понимания области здравоохранения как межсекторального вопроса;</w:t>
      </w:r>
    </w:p>
    <w:p w:rsidR="003B2F4A" w:rsidRPr="00F01015" w:rsidRDefault="003B2F4A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2A28CA" w:rsidRPr="00F01015" w:rsidRDefault="003B2F4A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 xml:space="preserve">полностью </w:t>
      </w:r>
      <w:r w:rsidR="002A28CA" w:rsidRPr="00F01015">
        <w:rPr>
          <w:rFonts w:ascii="Verdana" w:hAnsi="Verdana"/>
          <w:sz w:val="22"/>
          <w:szCs w:val="22"/>
          <w:lang w:val="ru-RU"/>
        </w:rPr>
        <w:t>признат</w:t>
      </w:r>
      <w:r w:rsidRPr="00F01015">
        <w:rPr>
          <w:rFonts w:ascii="Verdana" w:hAnsi="Verdana"/>
          <w:sz w:val="22"/>
          <w:szCs w:val="22"/>
          <w:lang w:val="ru-RU"/>
        </w:rPr>
        <w:t xml:space="preserve">ь социальных партнеров в </w:t>
      </w:r>
      <w:r w:rsidRPr="00900ADD">
        <w:rPr>
          <w:rFonts w:ascii="Verdana" w:hAnsi="Verdana"/>
          <w:sz w:val="22"/>
          <w:szCs w:val="22"/>
          <w:lang w:val="ru-RU"/>
        </w:rPr>
        <w:t>предст</w:t>
      </w:r>
      <w:r w:rsidR="007B6E0E" w:rsidRPr="00900ADD">
        <w:rPr>
          <w:rFonts w:ascii="Verdana" w:hAnsi="Verdana"/>
          <w:sz w:val="22"/>
          <w:szCs w:val="22"/>
          <w:lang w:val="ru-RU"/>
        </w:rPr>
        <w:t>а</w:t>
      </w:r>
      <w:r w:rsidRPr="00900ADD">
        <w:rPr>
          <w:rFonts w:ascii="Verdana" w:hAnsi="Verdana"/>
          <w:sz w:val="22"/>
          <w:szCs w:val="22"/>
          <w:lang w:val="ru-RU"/>
        </w:rPr>
        <w:t>вителях профессий</w:t>
      </w:r>
      <w:r w:rsidR="00900ADD">
        <w:rPr>
          <w:rFonts w:ascii="Verdana" w:hAnsi="Verdana"/>
          <w:sz w:val="22"/>
          <w:szCs w:val="22"/>
          <w:lang w:val="ru-RU"/>
        </w:rPr>
        <w:t xml:space="preserve"> </w:t>
      </w:r>
      <w:r w:rsidRPr="00F01015">
        <w:rPr>
          <w:rFonts w:ascii="Verdana" w:hAnsi="Verdana"/>
          <w:sz w:val="22"/>
          <w:szCs w:val="22"/>
          <w:lang w:val="ru-RU"/>
        </w:rPr>
        <w:t>сферы</w:t>
      </w:r>
      <w:r w:rsidR="002A28CA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694C18" w:rsidRPr="00F01015">
        <w:rPr>
          <w:rFonts w:ascii="Verdana" w:hAnsi="Verdana"/>
          <w:sz w:val="22"/>
          <w:szCs w:val="22"/>
          <w:lang w:val="ru-RU"/>
        </w:rPr>
        <w:t xml:space="preserve">здравоохранения </w:t>
      </w:r>
      <w:r w:rsidR="002A28CA" w:rsidRPr="00F01015">
        <w:rPr>
          <w:rFonts w:ascii="Verdana" w:hAnsi="Verdana"/>
          <w:sz w:val="22"/>
          <w:szCs w:val="22"/>
          <w:lang w:val="ru-RU"/>
        </w:rPr>
        <w:t xml:space="preserve">и </w:t>
      </w:r>
      <w:r w:rsidRPr="00F01015">
        <w:rPr>
          <w:rFonts w:ascii="Verdana" w:hAnsi="Verdana"/>
          <w:sz w:val="22"/>
          <w:szCs w:val="22"/>
          <w:lang w:val="ru-RU"/>
        </w:rPr>
        <w:t>социального обслуживания</w:t>
      </w:r>
      <w:r w:rsidR="002A28CA" w:rsidRPr="00F01015">
        <w:rPr>
          <w:rFonts w:ascii="Verdana" w:hAnsi="Verdana"/>
          <w:sz w:val="22"/>
          <w:szCs w:val="22"/>
          <w:lang w:val="ru-RU"/>
        </w:rPr>
        <w:t>, защищать их деятельность</w:t>
      </w:r>
      <w:r w:rsidR="009D5C87" w:rsidRPr="00F01015">
        <w:rPr>
          <w:rFonts w:ascii="Verdana" w:hAnsi="Verdana"/>
          <w:sz w:val="22"/>
          <w:szCs w:val="22"/>
          <w:lang w:val="ru-RU"/>
        </w:rPr>
        <w:t xml:space="preserve"> и обеспечи</w:t>
      </w:r>
      <w:r w:rsidR="002A28CA" w:rsidRPr="00F01015">
        <w:rPr>
          <w:rFonts w:ascii="Verdana" w:hAnsi="Verdana"/>
          <w:sz w:val="22"/>
          <w:szCs w:val="22"/>
          <w:lang w:val="ru-RU"/>
        </w:rPr>
        <w:t>ть, что социальные партне</w:t>
      </w:r>
      <w:r w:rsidR="00757574" w:rsidRPr="00F01015">
        <w:rPr>
          <w:rFonts w:ascii="Verdana" w:hAnsi="Verdana"/>
          <w:sz w:val="22"/>
          <w:szCs w:val="22"/>
          <w:lang w:val="ru-RU"/>
        </w:rPr>
        <w:t>ры и профсоюзы будут вовлечены</w:t>
      </w:r>
      <w:r w:rsidR="002A28CA" w:rsidRPr="00F01015">
        <w:rPr>
          <w:rFonts w:ascii="Verdana" w:hAnsi="Verdana"/>
          <w:sz w:val="22"/>
          <w:szCs w:val="22"/>
          <w:lang w:val="ru-RU"/>
        </w:rPr>
        <w:t xml:space="preserve"> в проце</w:t>
      </w:r>
      <w:r w:rsidR="00757574" w:rsidRPr="00F01015">
        <w:rPr>
          <w:rFonts w:ascii="Verdana" w:hAnsi="Verdana"/>
          <w:sz w:val="22"/>
          <w:szCs w:val="22"/>
          <w:lang w:val="ru-RU"/>
        </w:rPr>
        <w:t>сс регулирования и реализации</w:t>
      </w:r>
      <w:r w:rsidR="002A28CA" w:rsidRPr="00F01015">
        <w:rPr>
          <w:rFonts w:ascii="Verdana" w:hAnsi="Verdana"/>
          <w:sz w:val="22"/>
          <w:szCs w:val="22"/>
          <w:lang w:val="ru-RU"/>
        </w:rPr>
        <w:t xml:space="preserve"> по вопросам </w:t>
      </w:r>
      <w:r w:rsidR="009D5C87" w:rsidRPr="00F01015">
        <w:rPr>
          <w:rFonts w:ascii="Verdana" w:hAnsi="Verdana"/>
          <w:sz w:val="22"/>
          <w:szCs w:val="22"/>
          <w:lang w:val="ru-RU"/>
        </w:rPr>
        <w:t>здравоохранения на максимально ранней стадии</w:t>
      </w:r>
      <w:r w:rsidR="002A28CA" w:rsidRPr="00F01015">
        <w:rPr>
          <w:rFonts w:ascii="Verdana" w:hAnsi="Verdana"/>
          <w:sz w:val="22"/>
          <w:szCs w:val="22"/>
          <w:lang w:val="ru-RU"/>
        </w:rPr>
        <w:t>;</w:t>
      </w:r>
    </w:p>
    <w:p w:rsidR="004942DD" w:rsidRPr="00F01015" w:rsidRDefault="004942DD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DB4422" w:rsidRPr="00F01015" w:rsidRDefault="00772EF7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тща</w:t>
      </w:r>
      <w:r w:rsidR="001073D8" w:rsidRPr="00F01015">
        <w:rPr>
          <w:rFonts w:ascii="Verdana" w:hAnsi="Verdana"/>
          <w:sz w:val="22"/>
          <w:szCs w:val="22"/>
          <w:lang w:val="ru-RU"/>
        </w:rPr>
        <w:t>тельно изучить</w:t>
      </w:r>
      <w:r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4249C8" w:rsidRPr="00F01015">
        <w:rPr>
          <w:rFonts w:ascii="Verdana" w:hAnsi="Verdana"/>
          <w:sz w:val="22"/>
          <w:szCs w:val="22"/>
          <w:lang w:val="ru-RU"/>
        </w:rPr>
        <w:t>как</w:t>
      </w:r>
      <w:r w:rsidRPr="00F01015">
        <w:rPr>
          <w:rFonts w:ascii="Verdana" w:hAnsi="Verdana"/>
          <w:sz w:val="22"/>
          <w:szCs w:val="22"/>
          <w:lang w:val="ru-RU"/>
        </w:rPr>
        <w:t xml:space="preserve"> физические, так и психосоциальные риски на рабочем месте на фоне повышения пен</w:t>
      </w:r>
      <w:r w:rsidR="00E2543B" w:rsidRPr="00F01015">
        <w:rPr>
          <w:rFonts w:ascii="Verdana" w:hAnsi="Verdana"/>
          <w:sz w:val="22"/>
          <w:szCs w:val="22"/>
          <w:lang w:val="ru-RU"/>
        </w:rPr>
        <w:t xml:space="preserve">сионного возраста, </w:t>
      </w:r>
      <w:r w:rsidR="004942DD" w:rsidRPr="00F01015">
        <w:rPr>
          <w:rFonts w:ascii="Verdana" w:hAnsi="Verdana"/>
          <w:sz w:val="22"/>
          <w:szCs w:val="22"/>
          <w:lang w:val="ru-RU"/>
        </w:rPr>
        <w:t xml:space="preserve">добиваться </w:t>
      </w:r>
      <w:r w:rsidR="00E2543B" w:rsidRPr="00F01015">
        <w:rPr>
          <w:rFonts w:ascii="Verdana" w:hAnsi="Verdana"/>
          <w:sz w:val="22"/>
          <w:szCs w:val="22"/>
          <w:lang w:val="ru-RU"/>
        </w:rPr>
        <w:t>хороших условий труда, благополучия</w:t>
      </w:r>
      <w:r w:rsidR="00AD2551" w:rsidRPr="00F01015">
        <w:rPr>
          <w:rFonts w:ascii="Verdana" w:hAnsi="Verdana"/>
          <w:sz w:val="22"/>
          <w:szCs w:val="22"/>
          <w:lang w:val="ru-RU"/>
        </w:rPr>
        <w:t xml:space="preserve"> и устойчивой сбалансированности </w:t>
      </w:r>
      <w:r w:rsidR="004249C8" w:rsidRPr="00F01015">
        <w:rPr>
          <w:rFonts w:ascii="Verdana" w:hAnsi="Verdana"/>
          <w:sz w:val="22"/>
          <w:szCs w:val="22"/>
          <w:lang w:val="ru-RU"/>
        </w:rPr>
        <w:t>между работой</w:t>
      </w:r>
      <w:r w:rsidRPr="00F01015">
        <w:rPr>
          <w:rFonts w:ascii="Verdana" w:hAnsi="Verdana"/>
          <w:sz w:val="22"/>
          <w:szCs w:val="22"/>
          <w:lang w:val="ru-RU"/>
        </w:rPr>
        <w:t xml:space="preserve"> и </w:t>
      </w:r>
      <w:r w:rsidR="004249C8" w:rsidRPr="00F01015">
        <w:rPr>
          <w:rFonts w:ascii="Verdana" w:hAnsi="Verdana"/>
          <w:sz w:val="22"/>
          <w:szCs w:val="22"/>
          <w:lang w:val="ru-RU"/>
        </w:rPr>
        <w:t xml:space="preserve">личной </w:t>
      </w:r>
      <w:r w:rsidRPr="00F01015">
        <w:rPr>
          <w:rFonts w:ascii="Verdana" w:hAnsi="Verdana"/>
          <w:sz w:val="22"/>
          <w:szCs w:val="22"/>
          <w:lang w:val="ru-RU"/>
        </w:rPr>
        <w:t xml:space="preserve">жизнью в </w:t>
      </w:r>
      <w:r w:rsidR="004249C8" w:rsidRPr="00F01015">
        <w:rPr>
          <w:rFonts w:ascii="Verdana" w:hAnsi="Verdana"/>
          <w:sz w:val="22"/>
          <w:szCs w:val="22"/>
          <w:lang w:val="ru-RU"/>
        </w:rPr>
        <w:t xml:space="preserve">пределах трудовых ресурсов </w:t>
      </w:r>
      <w:r w:rsidRPr="00F01015">
        <w:rPr>
          <w:rFonts w:ascii="Verdana" w:hAnsi="Verdana"/>
          <w:sz w:val="22"/>
          <w:szCs w:val="22"/>
          <w:lang w:val="ru-RU"/>
        </w:rPr>
        <w:t>ре</w:t>
      </w:r>
      <w:r w:rsidR="004942DD" w:rsidRPr="00F01015">
        <w:rPr>
          <w:rFonts w:ascii="Verdana" w:hAnsi="Verdana"/>
          <w:sz w:val="22"/>
          <w:szCs w:val="22"/>
          <w:lang w:val="ru-RU"/>
        </w:rPr>
        <w:t>гиона</w:t>
      </w:r>
      <w:r w:rsidR="004249C8" w:rsidRPr="00F01015">
        <w:rPr>
          <w:rFonts w:ascii="Verdana" w:hAnsi="Verdana"/>
          <w:sz w:val="22"/>
          <w:szCs w:val="22"/>
          <w:lang w:val="ru-RU"/>
        </w:rPr>
        <w:t xml:space="preserve"> Б</w:t>
      </w:r>
      <w:r w:rsidR="00DB4422" w:rsidRPr="00F01015">
        <w:rPr>
          <w:rFonts w:ascii="Verdana" w:hAnsi="Verdana"/>
          <w:sz w:val="22"/>
          <w:szCs w:val="22"/>
          <w:lang w:val="ru-RU"/>
        </w:rPr>
        <w:t>алтийского моря</w:t>
      </w:r>
      <w:r w:rsidRPr="00F01015">
        <w:rPr>
          <w:rFonts w:ascii="Verdana" w:hAnsi="Verdana"/>
          <w:sz w:val="22"/>
          <w:szCs w:val="22"/>
          <w:lang w:val="ru-RU"/>
        </w:rPr>
        <w:t>;</w:t>
      </w:r>
      <w:r w:rsidR="00DB4422" w:rsidRPr="00F0101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7B6E0E" w:rsidRPr="00F01015" w:rsidRDefault="007B6E0E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7B6E0E" w:rsidRPr="00F01015" w:rsidRDefault="00356064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lastRenderedPageBreak/>
        <w:t>прилагать усилия к</w:t>
      </w:r>
      <w:r w:rsidR="007B6E0E" w:rsidRPr="00F01015">
        <w:rPr>
          <w:rFonts w:ascii="Verdana" w:hAnsi="Verdana"/>
          <w:sz w:val="22"/>
          <w:szCs w:val="22"/>
          <w:lang w:val="ru-RU"/>
        </w:rPr>
        <w:t xml:space="preserve"> учреж</w:t>
      </w:r>
      <w:r w:rsidRPr="00F01015">
        <w:rPr>
          <w:rFonts w:ascii="Verdana" w:hAnsi="Verdana"/>
          <w:sz w:val="22"/>
          <w:szCs w:val="22"/>
          <w:lang w:val="ru-RU"/>
        </w:rPr>
        <w:t>дению</w:t>
      </w:r>
      <w:r w:rsidR="007B6E0E" w:rsidRPr="00F01015">
        <w:rPr>
          <w:rFonts w:ascii="Verdana" w:hAnsi="Verdana"/>
          <w:sz w:val="22"/>
          <w:szCs w:val="22"/>
          <w:lang w:val="ru-RU"/>
        </w:rPr>
        <w:t xml:space="preserve"> законов о правах пациентов</w:t>
      </w:r>
      <w:r w:rsidR="00550557" w:rsidRPr="00F01015">
        <w:rPr>
          <w:rFonts w:ascii="Verdana" w:hAnsi="Verdana"/>
          <w:sz w:val="22"/>
          <w:szCs w:val="22"/>
          <w:lang w:val="ru-RU"/>
        </w:rPr>
        <w:t xml:space="preserve"> во всех странах региона Б</w:t>
      </w:r>
      <w:r w:rsidR="007B6E0E" w:rsidRPr="00F01015">
        <w:rPr>
          <w:rFonts w:ascii="Verdana" w:hAnsi="Verdana"/>
          <w:sz w:val="22"/>
          <w:szCs w:val="22"/>
          <w:lang w:val="ru-RU"/>
        </w:rPr>
        <w:t>алтийского моря</w:t>
      </w:r>
      <w:r w:rsidR="00550557" w:rsidRPr="00F01015">
        <w:rPr>
          <w:rFonts w:ascii="Verdana" w:hAnsi="Verdana"/>
          <w:sz w:val="22"/>
          <w:szCs w:val="22"/>
          <w:lang w:val="ru-RU"/>
        </w:rPr>
        <w:t>, а также механизмов для обеспечения того, что эти права соблюдаются;</w:t>
      </w:r>
    </w:p>
    <w:p w:rsidR="00DB7787" w:rsidRPr="00F01015" w:rsidRDefault="00DB7787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DB7787" w:rsidRPr="00F01015" w:rsidRDefault="00DB7787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с</w:t>
      </w:r>
      <w:r w:rsidR="00ED3AF8" w:rsidRPr="00F01015">
        <w:rPr>
          <w:rFonts w:ascii="Verdana" w:hAnsi="Verdana"/>
          <w:sz w:val="22"/>
          <w:szCs w:val="22"/>
          <w:lang w:val="ru-RU"/>
        </w:rPr>
        <w:t>оздать</w:t>
      </w:r>
      <w:r w:rsidRPr="00F01015">
        <w:rPr>
          <w:rFonts w:ascii="Verdana" w:hAnsi="Verdana"/>
          <w:sz w:val="22"/>
          <w:szCs w:val="22"/>
          <w:lang w:val="ru-RU"/>
        </w:rPr>
        <w:t xml:space="preserve"> Рабочую группу по устойчивому </w:t>
      </w:r>
      <w:r w:rsidR="00B227D4" w:rsidRPr="00F01015">
        <w:rPr>
          <w:rFonts w:ascii="Verdana" w:hAnsi="Verdana"/>
          <w:sz w:val="22"/>
          <w:szCs w:val="22"/>
          <w:lang w:val="ru-RU"/>
        </w:rPr>
        <w:t>туризм</w:t>
      </w:r>
      <w:r w:rsidR="00ED3AF8" w:rsidRPr="00F01015">
        <w:rPr>
          <w:rFonts w:ascii="Verdana" w:hAnsi="Verdana"/>
          <w:sz w:val="22"/>
          <w:szCs w:val="22"/>
          <w:lang w:val="ru-RU"/>
        </w:rPr>
        <w:t>у</w:t>
      </w:r>
      <w:r w:rsidRPr="00F01015">
        <w:rPr>
          <w:rFonts w:ascii="Verdana" w:hAnsi="Verdana"/>
          <w:sz w:val="22"/>
          <w:szCs w:val="22"/>
          <w:lang w:val="ru-RU"/>
        </w:rPr>
        <w:t xml:space="preserve"> - </w:t>
      </w:r>
      <w:r w:rsidR="00F84367" w:rsidRPr="00F01015">
        <w:rPr>
          <w:rFonts w:ascii="Verdana" w:hAnsi="Verdana"/>
          <w:sz w:val="22"/>
          <w:szCs w:val="22"/>
          <w:lang w:val="ru-RU"/>
        </w:rPr>
        <w:t xml:space="preserve">с акцентом на культурном, экономическом </w:t>
      </w:r>
      <w:r w:rsidR="00E008FD" w:rsidRPr="00F01015">
        <w:rPr>
          <w:rFonts w:ascii="Verdana" w:hAnsi="Verdana"/>
          <w:sz w:val="22"/>
          <w:szCs w:val="22"/>
          <w:lang w:val="ru-RU"/>
        </w:rPr>
        <w:t xml:space="preserve">рынке </w:t>
      </w:r>
      <w:r w:rsidR="00F84367" w:rsidRPr="00F01015">
        <w:rPr>
          <w:rFonts w:ascii="Verdana" w:hAnsi="Verdana"/>
          <w:sz w:val="22"/>
          <w:szCs w:val="22"/>
          <w:lang w:val="ru-RU"/>
        </w:rPr>
        <w:t xml:space="preserve">и рынке труда, </w:t>
      </w:r>
      <w:r w:rsidR="009A1C96" w:rsidRPr="00F01015">
        <w:rPr>
          <w:rFonts w:ascii="Verdana" w:hAnsi="Verdana"/>
          <w:sz w:val="22"/>
          <w:szCs w:val="22"/>
          <w:lang w:val="ru-RU"/>
        </w:rPr>
        <w:t>морском и прибрежном туризме, равно как на</w:t>
      </w:r>
      <w:r w:rsidRPr="00F01015">
        <w:rPr>
          <w:rFonts w:ascii="Verdana" w:hAnsi="Verdana"/>
          <w:sz w:val="22"/>
          <w:szCs w:val="22"/>
          <w:lang w:val="ru-RU"/>
        </w:rPr>
        <w:t xml:space="preserve"> экологических аспектах</w:t>
      </w:r>
      <w:r w:rsidR="00AA0B8E">
        <w:rPr>
          <w:rFonts w:ascii="Verdana" w:hAnsi="Verdana"/>
          <w:sz w:val="22"/>
          <w:szCs w:val="22"/>
          <w:lang w:val="ru-RU"/>
        </w:rPr>
        <w:t xml:space="preserve"> и </w:t>
      </w:r>
      <w:r w:rsidR="00914576" w:rsidRPr="00F01015">
        <w:rPr>
          <w:rFonts w:ascii="Verdana" w:hAnsi="Verdana"/>
          <w:sz w:val="22"/>
          <w:szCs w:val="22"/>
          <w:lang w:val="ru-RU"/>
        </w:rPr>
        <w:t xml:space="preserve">в качестве </w:t>
      </w:r>
      <w:r w:rsidR="00AA0B8E">
        <w:rPr>
          <w:rFonts w:ascii="Verdana" w:hAnsi="Verdana"/>
          <w:sz w:val="22"/>
          <w:szCs w:val="22"/>
          <w:lang w:val="ru-RU"/>
        </w:rPr>
        <w:t>центрального компонента</w:t>
      </w:r>
      <w:r w:rsidR="00800448"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Pr="00F01015">
        <w:rPr>
          <w:rFonts w:ascii="Verdana" w:hAnsi="Verdana"/>
          <w:sz w:val="22"/>
          <w:szCs w:val="22"/>
          <w:lang w:val="ru-RU"/>
        </w:rPr>
        <w:t>морского пространственного планирования</w:t>
      </w:r>
      <w:r w:rsidR="008D5E83" w:rsidRPr="00F01015">
        <w:rPr>
          <w:rFonts w:ascii="Verdana" w:hAnsi="Verdana"/>
          <w:sz w:val="22"/>
          <w:szCs w:val="22"/>
          <w:lang w:val="ru-RU"/>
        </w:rPr>
        <w:t>, а также</w:t>
      </w:r>
      <w:r w:rsidR="00AA0B8E">
        <w:rPr>
          <w:rFonts w:ascii="Verdana" w:hAnsi="Verdana"/>
          <w:sz w:val="22"/>
          <w:szCs w:val="22"/>
          <w:lang w:val="ru-RU"/>
        </w:rPr>
        <w:t xml:space="preserve"> с целью развития синергии </w:t>
      </w:r>
      <w:r w:rsidR="00BC6DC6" w:rsidRPr="00F01015">
        <w:rPr>
          <w:rFonts w:ascii="Verdana" w:hAnsi="Verdana"/>
          <w:sz w:val="22"/>
          <w:szCs w:val="22"/>
          <w:lang w:val="ru-RU"/>
        </w:rPr>
        <w:t>с областью политики «Туризм» в рамках Стратегии ЕС для региона Балтийского моря</w:t>
      </w:r>
      <w:r w:rsidRPr="00F01015">
        <w:rPr>
          <w:rFonts w:ascii="Verdana" w:hAnsi="Verdana"/>
          <w:sz w:val="22"/>
          <w:szCs w:val="22"/>
          <w:lang w:val="ru-RU"/>
        </w:rPr>
        <w:t xml:space="preserve"> </w:t>
      </w:r>
      <w:r w:rsidR="00E008FD" w:rsidRPr="00F01015">
        <w:rPr>
          <w:rFonts w:ascii="Verdana" w:hAnsi="Verdana"/>
          <w:sz w:val="22"/>
          <w:szCs w:val="22"/>
          <w:lang w:val="ru-RU"/>
        </w:rPr>
        <w:t xml:space="preserve">– </w:t>
      </w:r>
      <w:r w:rsidR="008D5E83" w:rsidRPr="00F01015">
        <w:rPr>
          <w:rFonts w:ascii="Verdana" w:hAnsi="Verdana"/>
          <w:sz w:val="22"/>
          <w:szCs w:val="22"/>
          <w:lang w:val="ru-RU"/>
        </w:rPr>
        <w:t xml:space="preserve">с тем чтобы </w:t>
      </w:r>
      <w:r w:rsidRPr="00F01015">
        <w:rPr>
          <w:rFonts w:ascii="Verdana" w:hAnsi="Verdana"/>
          <w:sz w:val="22"/>
          <w:szCs w:val="22"/>
          <w:lang w:val="ru-RU"/>
        </w:rPr>
        <w:t>представить первый доклад на 25-й ПКБМ;</w:t>
      </w:r>
    </w:p>
    <w:p w:rsidR="00B227D4" w:rsidRPr="00F01015" w:rsidRDefault="00B227D4" w:rsidP="004D5343">
      <w:pPr>
        <w:pStyle w:val="Listenabsatz1"/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</w:p>
    <w:p w:rsidR="00ED3AF8" w:rsidRPr="00F01015" w:rsidRDefault="00ED3AF8" w:rsidP="004D5343">
      <w:pPr>
        <w:pStyle w:val="Listenabsatz1"/>
        <w:numPr>
          <w:ilvl w:val="0"/>
          <w:numId w:val="2"/>
        </w:numPr>
        <w:spacing w:line="360" w:lineRule="auto"/>
        <w:ind w:left="284" w:hanging="568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 xml:space="preserve">с благодарностью приветствовать любезное предложение </w:t>
      </w:r>
      <w:r w:rsidR="00254CCE" w:rsidRPr="00F01015">
        <w:rPr>
          <w:rFonts w:ascii="Verdana" w:hAnsi="Verdana"/>
          <w:sz w:val="22"/>
          <w:szCs w:val="22"/>
          <w:lang w:val="ru-RU"/>
        </w:rPr>
        <w:t>Парламента Латвии провести 25-ю Парламентскую конференцию Балтийского моря в Риге 27-29 августа 2016 года.</w:t>
      </w:r>
    </w:p>
    <w:p w:rsidR="008D5E83" w:rsidRPr="00F01015" w:rsidRDefault="008D5E83" w:rsidP="004D5343">
      <w:pPr>
        <w:pStyle w:val="Listenabsatz"/>
        <w:ind w:left="284" w:hanging="568"/>
        <w:rPr>
          <w:rFonts w:ascii="Verdana" w:hAnsi="Verdana"/>
          <w:lang w:val="ru-RU"/>
        </w:rPr>
      </w:pPr>
    </w:p>
    <w:p w:rsidR="008D5E83" w:rsidRPr="00F01015" w:rsidRDefault="008D5E83" w:rsidP="008D5E83">
      <w:pPr>
        <w:pStyle w:val="Listenabsatz1"/>
        <w:tabs>
          <w:tab w:val="left" w:pos="567"/>
        </w:tabs>
        <w:spacing w:line="360" w:lineRule="auto"/>
        <w:ind w:left="567"/>
        <w:jc w:val="both"/>
        <w:rPr>
          <w:rFonts w:ascii="Verdana" w:hAnsi="Verdana"/>
          <w:sz w:val="22"/>
          <w:szCs w:val="22"/>
          <w:lang w:val="ru-RU"/>
        </w:rPr>
      </w:pPr>
    </w:p>
    <w:p w:rsidR="008D5E83" w:rsidRPr="00F01015" w:rsidRDefault="008D5E83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 w:rsidRPr="00F01015">
        <w:rPr>
          <w:rFonts w:ascii="Verdana" w:hAnsi="Verdana"/>
          <w:sz w:val="22"/>
          <w:szCs w:val="22"/>
          <w:lang w:val="ru-RU"/>
        </w:rPr>
        <w:t>*</w:t>
      </w:r>
      <w:r w:rsidR="00AD03F6" w:rsidRPr="00F01015">
        <w:rPr>
          <w:rFonts w:ascii="Verdana" w:hAnsi="Verdana"/>
          <w:sz w:val="22"/>
          <w:szCs w:val="22"/>
          <w:lang w:val="ru-RU"/>
        </w:rPr>
        <w:t>Парламенты:</w:t>
      </w:r>
    </w:p>
    <w:p w:rsidR="004F0CDE" w:rsidRPr="00F01015" w:rsidRDefault="004F0CDE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</w:p>
    <w:p w:rsidR="00AD03F6" w:rsidRDefault="0027048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Аландских островов,</w:t>
      </w:r>
    </w:p>
    <w:p w:rsidR="0027048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Вольного ганзейского города Бремена,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Вольного и ганзейского города Гамбурга,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Федеративной Республики Германия,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Дании,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Европы,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Исландии,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Латвии,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Ленинградской области,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Литвы,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Мекленбург-Передней Померании,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Норвегии,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Польши,</w:t>
      </w:r>
    </w:p>
    <w:p w:rsidR="00A40577" w:rsidRDefault="00882D3D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Федеральное Собрание</w:t>
      </w:r>
      <w:r w:rsidR="00A40577">
        <w:rPr>
          <w:rFonts w:ascii="Verdana" w:hAnsi="Verdana"/>
          <w:sz w:val="22"/>
          <w:szCs w:val="22"/>
          <w:lang w:val="ru-RU"/>
        </w:rPr>
        <w:t xml:space="preserve"> Российской Федерации,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Города Санкт-Петербурга,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Финляндии,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>Швеции,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Шлезвиг-Гольштейна,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Эстонии,</w:t>
      </w:r>
    </w:p>
    <w:p w:rsidR="00A40577" w:rsidRDefault="00882D3D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Балтийская Ассамблея</w:t>
      </w:r>
      <w:r w:rsidR="00A40577">
        <w:rPr>
          <w:rFonts w:ascii="Verdana" w:hAnsi="Verdana"/>
          <w:sz w:val="22"/>
          <w:szCs w:val="22"/>
          <w:lang w:val="ru-RU"/>
        </w:rPr>
        <w:t>,</w:t>
      </w:r>
    </w:p>
    <w:p w:rsidR="00A40577" w:rsidRDefault="00882D3D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Северный Совет</w:t>
      </w:r>
    </w:p>
    <w:p w:rsidR="00A40577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</w:p>
    <w:p w:rsidR="00A40577" w:rsidRPr="00F01015" w:rsidRDefault="00A40577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</w:p>
    <w:p w:rsidR="008D5E83" w:rsidRPr="00F01015" w:rsidRDefault="008D5E83" w:rsidP="008D5E83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</w:p>
    <w:p w:rsidR="00ED3AF8" w:rsidRPr="00241E06" w:rsidRDefault="00ED3AF8" w:rsidP="00D334DE">
      <w:pPr>
        <w:pStyle w:val="Listenabsatz1"/>
        <w:tabs>
          <w:tab w:val="left" w:pos="567"/>
        </w:tabs>
        <w:spacing w:line="360" w:lineRule="auto"/>
        <w:ind w:left="851" w:hanging="567"/>
        <w:jc w:val="both"/>
        <w:rPr>
          <w:rFonts w:ascii="Verdana" w:hAnsi="Verdana"/>
          <w:sz w:val="22"/>
          <w:szCs w:val="22"/>
          <w:lang w:val="ru-RU"/>
        </w:rPr>
      </w:pPr>
    </w:p>
    <w:sectPr w:rsidR="00ED3AF8" w:rsidRPr="00241E06" w:rsidSect="004D5343">
      <w:footerReference w:type="default" r:id="rId10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ED" w:rsidRDefault="007F02ED" w:rsidP="00A711D4">
      <w:pPr>
        <w:spacing w:after="0" w:line="240" w:lineRule="auto"/>
      </w:pPr>
      <w:r>
        <w:separator/>
      </w:r>
    </w:p>
  </w:endnote>
  <w:endnote w:type="continuationSeparator" w:id="0">
    <w:p w:rsidR="007F02ED" w:rsidRDefault="007F02ED" w:rsidP="00A7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1888"/>
      <w:docPartObj>
        <w:docPartGallery w:val="Page Numbers (Bottom of Page)"/>
        <w:docPartUnique/>
      </w:docPartObj>
    </w:sdtPr>
    <w:sdtEndPr/>
    <w:sdtContent>
      <w:p w:rsidR="004F0CDE" w:rsidRDefault="004F0C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70" w:rsidRPr="006D6170">
          <w:rPr>
            <w:noProof/>
            <w:lang w:val="fi-FI"/>
          </w:rPr>
          <w:t>13</w:t>
        </w:r>
        <w:r>
          <w:fldChar w:fldCharType="end"/>
        </w:r>
      </w:p>
    </w:sdtContent>
  </w:sdt>
  <w:p w:rsidR="004F0CDE" w:rsidRDefault="004F0C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ED" w:rsidRDefault="007F02ED" w:rsidP="00A711D4">
      <w:pPr>
        <w:spacing w:after="0" w:line="240" w:lineRule="auto"/>
      </w:pPr>
      <w:r>
        <w:separator/>
      </w:r>
    </w:p>
  </w:footnote>
  <w:footnote w:type="continuationSeparator" w:id="0">
    <w:p w:rsidR="007F02ED" w:rsidRDefault="007F02ED" w:rsidP="00A7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EE"/>
    <w:multiLevelType w:val="hybridMultilevel"/>
    <w:tmpl w:val="55A6283E"/>
    <w:lvl w:ilvl="0" w:tplc="7102C21C">
      <w:start w:val="4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7E32C7"/>
    <w:multiLevelType w:val="hybridMultilevel"/>
    <w:tmpl w:val="1368016A"/>
    <w:lvl w:ilvl="0" w:tplc="80CC89B2">
      <w:start w:val="4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B7CCD"/>
    <w:multiLevelType w:val="hybridMultilevel"/>
    <w:tmpl w:val="4A144FB8"/>
    <w:lvl w:ilvl="0" w:tplc="20F6E27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4F17"/>
    <w:multiLevelType w:val="hybridMultilevel"/>
    <w:tmpl w:val="86586866"/>
    <w:lvl w:ilvl="0" w:tplc="8C60CD68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55DE4"/>
    <w:multiLevelType w:val="hybridMultilevel"/>
    <w:tmpl w:val="49E2ED58"/>
    <w:lvl w:ilvl="0" w:tplc="A1164A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620"/>
    <w:multiLevelType w:val="hybridMultilevel"/>
    <w:tmpl w:val="FBF8E4C6"/>
    <w:lvl w:ilvl="0" w:tplc="043005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25ED"/>
    <w:multiLevelType w:val="hybridMultilevel"/>
    <w:tmpl w:val="4C782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5D"/>
    <w:rsid w:val="00000C0A"/>
    <w:rsid w:val="000010E0"/>
    <w:rsid w:val="0000504B"/>
    <w:rsid w:val="000074CC"/>
    <w:rsid w:val="00015609"/>
    <w:rsid w:val="00015FA0"/>
    <w:rsid w:val="00016754"/>
    <w:rsid w:val="00016B1F"/>
    <w:rsid w:val="000211D6"/>
    <w:rsid w:val="00033CE9"/>
    <w:rsid w:val="00036A98"/>
    <w:rsid w:val="00037110"/>
    <w:rsid w:val="000412B4"/>
    <w:rsid w:val="00043835"/>
    <w:rsid w:val="00043C01"/>
    <w:rsid w:val="00043E02"/>
    <w:rsid w:val="000462CC"/>
    <w:rsid w:val="00051325"/>
    <w:rsid w:val="00055E5E"/>
    <w:rsid w:val="00057962"/>
    <w:rsid w:val="00063915"/>
    <w:rsid w:val="0007270E"/>
    <w:rsid w:val="00072FE9"/>
    <w:rsid w:val="00080182"/>
    <w:rsid w:val="000803F5"/>
    <w:rsid w:val="00082033"/>
    <w:rsid w:val="00086F93"/>
    <w:rsid w:val="00091173"/>
    <w:rsid w:val="000942ED"/>
    <w:rsid w:val="000A0046"/>
    <w:rsid w:val="000A05AE"/>
    <w:rsid w:val="000A2A48"/>
    <w:rsid w:val="000A3534"/>
    <w:rsid w:val="000A36C2"/>
    <w:rsid w:val="000A683D"/>
    <w:rsid w:val="000B22FD"/>
    <w:rsid w:val="000B2E13"/>
    <w:rsid w:val="000B357C"/>
    <w:rsid w:val="000B5D76"/>
    <w:rsid w:val="000C088B"/>
    <w:rsid w:val="000C5E91"/>
    <w:rsid w:val="000D26DE"/>
    <w:rsid w:val="000D36F9"/>
    <w:rsid w:val="000D456B"/>
    <w:rsid w:val="000D60C4"/>
    <w:rsid w:val="000E236B"/>
    <w:rsid w:val="000E2FC9"/>
    <w:rsid w:val="000E31F9"/>
    <w:rsid w:val="000E58EE"/>
    <w:rsid w:val="000E628D"/>
    <w:rsid w:val="000E700D"/>
    <w:rsid w:val="000F06DF"/>
    <w:rsid w:val="000F1F79"/>
    <w:rsid w:val="000F612C"/>
    <w:rsid w:val="00101062"/>
    <w:rsid w:val="00101E27"/>
    <w:rsid w:val="001073D8"/>
    <w:rsid w:val="00107A0E"/>
    <w:rsid w:val="00107F2B"/>
    <w:rsid w:val="0011535C"/>
    <w:rsid w:val="001155B1"/>
    <w:rsid w:val="00117BAE"/>
    <w:rsid w:val="001241CA"/>
    <w:rsid w:val="00124B70"/>
    <w:rsid w:val="001260E9"/>
    <w:rsid w:val="00126AC0"/>
    <w:rsid w:val="001322C2"/>
    <w:rsid w:val="00135E6C"/>
    <w:rsid w:val="00140E6A"/>
    <w:rsid w:val="001410FC"/>
    <w:rsid w:val="00142C3C"/>
    <w:rsid w:val="00143F2E"/>
    <w:rsid w:val="0014574C"/>
    <w:rsid w:val="0015283A"/>
    <w:rsid w:val="001623F3"/>
    <w:rsid w:val="00170FDC"/>
    <w:rsid w:val="00171EB9"/>
    <w:rsid w:val="001722A4"/>
    <w:rsid w:val="00174BB7"/>
    <w:rsid w:val="0018172E"/>
    <w:rsid w:val="00184724"/>
    <w:rsid w:val="0018512E"/>
    <w:rsid w:val="001A1BAF"/>
    <w:rsid w:val="001A3E7B"/>
    <w:rsid w:val="001A4472"/>
    <w:rsid w:val="001B11D3"/>
    <w:rsid w:val="001C4E29"/>
    <w:rsid w:val="001D32D6"/>
    <w:rsid w:val="001E56BA"/>
    <w:rsid w:val="001E7584"/>
    <w:rsid w:val="001F7322"/>
    <w:rsid w:val="00202E86"/>
    <w:rsid w:val="00203397"/>
    <w:rsid w:val="00204713"/>
    <w:rsid w:val="002076E4"/>
    <w:rsid w:val="00213C7A"/>
    <w:rsid w:val="002141A6"/>
    <w:rsid w:val="00216785"/>
    <w:rsid w:val="002231D4"/>
    <w:rsid w:val="00235F0D"/>
    <w:rsid w:val="002364BB"/>
    <w:rsid w:val="002407C9"/>
    <w:rsid w:val="00241E06"/>
    <w:rsid w:val="00253F30"/>
    <w:rsid w:val="002541B2"/>
    <w:rsid w:val="00254CCE"/>
    <w:rsid w:val="00254FBB"/>
    <w:rsid w:val="002659D0"/>
    <w:rsid w:val="00270487"/>
    <w:rsid w:val="00271893"/>
    <w:rsid w:val="00273B32"/>
    <w:rsid w:val="00274465"/>
    <w:rsid w:val="002745BF"/>
    <w:rsid w:val="0029364C"/>
    <w:rsid w:val="002A0F67"/>
    <w:rsid w:val="002A28CA"/>
    <w:rsid w:val="002B0B58"/>
    <w:rsid w:val="002B2663"/>
    <w:rsid w:val="002C1388"/>
    <w:rsid w:val="002C155D"/>
    <w:rsid w:val="002C17CC"/>
    <w:rsid w:val="002C19CB"/>
    <w:rsid w:val="002C2362"/>
    <w:rsid w:val="002C3C02"/>
    <w:rsid w:val="002C4ED9"/>
    <w:rsid w:val="002C68D3"/>
    <w:rsid w:val="002C73D6"/>
    <w:rsid w:val="002D3DBC"/>
    <w:rsid w:val="002D4031"/>
    <w:rsid w:val="002D5BBF"/>
    <w:rsid w:val="002D7827"/>
    <w:rsid w:val="002E31B6"/>
    <w:rsid w:val="002E583C"/>
    <w:rsid w:val="002F201D"/>
    <w:rsid w:val="00302549"/>
    <w:rsid w:val="00312157"/>
    <w:rsid w:val="00314782"/>
    <w:rsid w:val="0032010C"/>
    <w:rsid w:val="0032499E"/>
    <w:rsid w:val="00326BB3"/>
    <w:rsid w:val="003277F9"/>
    <w:rsid w:val="003356D3"/>
    <w:rsid w:val="00336AC4"/>
    <w:rsid w:val="00341C3C"/>
    <w:rsid w:val="00342FC9"/>
    <w:rsid w:val="00344A63"/>
    <w:rsid w:val="00344D5C"/>
    <w:rsid w:val="0034744C"/>
    <w:rsid w:val="003538E2"/>
    <w:rsid w:val="0035485C"/>
    <w:rsid w:val="00356064"/>
    <w:rsid w:val="003657CF"/>
    <w:rsid w:val="003659C2"/>
    <w:rsid w:val="00372453"/>
    <w:rsid w:val="00376005"/>
    <w:rsid w:val="00392109"/>
    <w:rsid w:val="0039515A"/>
    <w:rsid w:val="003965B9"/>
    <w:rsid w:val="003A1304"/>
    <w:rsid w:val="003A3973"/>
    <w:rsid w:val="003A3DBD"/>
    <w:rsid w:val="003A48B9"/>
    <w:rsid w:val="003A4902"/>
    <w:rsid w:val="003A5D6A"/>
    <w:rsid w:val="003A7056"/>
    <w:rsid w:val="003B04C7"/>
    <w:rsid w:val="003B1E73"/>
    <w:rsid w:val="003B2F4A"/>
    <w:rsid w:val="003B42F7"/>
    <w:rsid w:val="003C0723"/>
    <w:rsid w:val="003C2249"/>
    <w:rsid w:val="003C2276"/>
    <w:rsid w:val="003C518D"/>
    <w:rsid w:val="003D00A4"/>
    <w:rsid w:val="003D18A0"/>
    <w:rsid w:val="003D2D85"/>
    <w:rsid w:val="003D38E9"/>
    <w:rsid w:val="003D3EE4"/>
    <w:rsid w:val="003D678F"/>
    <w:rsid w:val="003D7E7E"/>
    <w:rsid w:val="003E0AEF"/>
    <w:rsid w:val="003E5354"/>
    <w:rsid w:val="003E7339"/>
    <w:rsid w:val="003F09BB"/>
    <w:rsid w:val="003F14D8"/>
    <w:rsid w:val="003F169D"/>
    <w:rsid w:val="003F2DC4"/>
    <w:rsid w:val="003F4981"/>
    <w:rsid w:val="003F4C11"/>
    <w:rsid w:val="003F61EC"/>
    <w:rsid w:val="0040515E"/>
    <w:rsid w:val="004051E2"/>
    <w:rsid w:val="00412C96"/>
    <w:rsid w:val="00415680"/>
    <w:rsid w:val="004168B2"/>
    <w:rsid w:val="0041696B"/>
    <w:rsid w:val="00421800"/>
    <w:rsid w:val="0042486C"/>
    <w:rsid w:val="004249C8"/>
    <w:rsid w:val="00426673"/>
    <w:rsid w:val="004277FC"/>
    <w:rsid w:val="00431473"/>
    <w:rsid w:val="00437D67"/>
    <w:rsid w:val="00441EA6"/>
    <w:rsid w:val="00442A2C"/>
    <w:rsid w:val="00442C35"/>
    <w:rsid w:val="004433E8"/>
    <w:rsid w:val="00445F7A"/>
    <w:rsid w:val="00447517"/>
    <w:rsid w:val="0045011E"/>
    <w:rsid w:val="004504C7"/>
    <w:rsid w:val="004510C4"/>
    <w:rsid w:val="004607D9"/>
    <w:rsid w:val="00460AB5"/>
    <w:rsid w:val="00462CB6"/>
    <w:rsid w:val="00463772"/>
    <w:rsid w:val="00463B65"/>
    <w:rsid w:val="00463FD9"/>
    <w:rsid w:val="00465585"/>
    <w:rsid w:val="00480475"/>
    <w:rsid w:val="00480BA0"/>
    <w:rsid w:val="00493CAC"/>
    <w:rsid w:val="004942DD"/>
    <w:rsid w:val="00497382"/>
    <w:rsid w:val="00497591"/>
    <w:rsid w:val="004A0414"/>
    <w:rsid w:val="004A7487"/>
    <w:rsid w:val="004B1849"/>
    <w:rsid w:val="004C1777"/>
    <w:rsid w:val="004C69B0"/>
    <w:rsid w:val="004D5343"/>
    <w:rsid w:val="004D7EFF"/>
    <w:rsid w:val="004E7DC8"/>
    <w:rsid w:val="004E7E49"/>
    <w:rsid w:val="004F0CDE"/>
    <w:rsid w:val="00510DA4"/>
    <w:rsid w:val="00511EBB"/>
    <w:rsid w:val="0052410A"/>
    <w:rsid w:val="00524703"/>
    <w:rsid w:val="00525ACC"/>
    <w:rsid w:val="00527C25"/>
    <w:rsid w:val="00527FC4"/>
    <w:rsid w:val="00535E1A"/>
    <w:rsid w:val="00537807"/>
    <w:rsid w:val="00543705"/>
    <w:rsid w:val="00550557"/>
    <w:rsid w:val="00550D4A"/>
    <w:rsid w:val="005560CE"/>
    <w:rsid w:val="00557466"/>
    <w:rsid w:val="00563CA3"/>
    <w:rsid w:val="005646FB"/>
    <w:rsid w:val="00567BD9"/>
    <w:rsid w:val="0057207B"/>
    <w:rsid w:val="00573919"/>
    <w:rsid w:val="005778D5"/>
    <w:rsid w:val="00582DAB"/>
    <w:rsid w:val="00591629"/>
    <w:rsid w:val="005942D5"/>
    <w:rsid w:val="00596E60"/>
    <w:rsid w:val="00597302"/>
    <w:rsid w:val="0059765D"/>
    <w:rsid w:val="005A3574"/>
    <w:rsid w:val="005A4D07"/>
    <w:rsid w:val="005A584B"/>
    <w:rsid w:val="005B2876"/>
    <w:rsid w:val="005B785E"/>
    <w:rsid w:val="005C0CAB"/>
    <w:rsid w:val="005C5CEF"/>
    <w:rsid w:val="005D6F7A"/>
    <w:rsid w:val="005E0BB5"/>
    <w:rsid w:val="005E1076"/>
    <w:rsid w:val="005E1969"/>
    <w:rsid w:val="005E6176"/>
    <w:rsid w:val="005F0B94"/>
    <w:rsid w:val="005F3A1F"/>
    <w:rsid w:val="005F3FA6"/>
    <w:rsid w:val="005F5A73"/>
    <w:rsid w:val="006025C0"/>
    <w:rsid w:val="00603A89"/>
    <w:rsid w:val="006041BC"/>
    <w:rsid w:val="00610170"/>
    <w:rsid w:val="00625974"/>
    <w:rsid w:val="00627FB5"/>
    <w:rsid w:val="00630B0B"/>
    <w:rsid w:val="0063151B"/>
    <w:rsid w:val="00633568"/>
    <w:rsid w:val="00644DCD"/>
    <w:rsid w:val="00653D75"/>
    <w:rsid w:val="00654F5A"/>
    <w:rsid w:val="0066097F"/>
    <w:rsid w:val="00660995"/>
    <w:rsid w:val="00664A61"/>
    <w:rsid w:val="0066501A"/>
    <w:rsid w:val="006651F9"/>
    <w:rsid w:val="0066580E"/>
    <w:rsid w:val="00665A8C"/>
    <w:rsid w:val="006663B6"/>
    <w:rsid w:val="00671883"/>
    <w:rsid w:val="006731BA"/>
    <w:rsid w:val="00674208"/>
    <w:rsid w:val="006813C1"/>
    <w:rsid w:val="00682113"/>
    <w:rsid w:val="00684CB4"/>
    <w:rsid w:val="00686B89"/>
    <w:rsid w:val="0068706A"/>
    <w:rsid w:val="00694C18"/>
    <w:rsid w:val="00696CF9"/>
    <w:rsid w:val="006A3015"/>
    <w:rsid w:val="006A3E0E"/>
    <w:rsid w:val="006B0D51"/>
    <w:rsid w:val="006B1917"/>
    <w:rsid w:val="006B2612"/>
    <w:rsid w:val="006B6D1C"/>
    <w:rsid w:val="006C6719"/>
    <w:rsid w:val="006C757C"/>
    <w:rsid w:val="006D5252"/>
    <w:rsid w:val="006D6170"/>
    <w:rsid w:val="006D7061"/>
    <w:rsid w:val="006E030E"/>
    <w:rsid w:val="006E1E88"/>
    <w:rsid w:val="006E3748"/>
    <w:rsid w:val="006E5AD7"/>
    <w:rsid w:val="006E67BF"/>
    <w:rsid w:val="006F0434"/>
    <w:rsid w:val="006F0EB7"/>
    <w:rsid w:val="006F521C"/>
    <w:rsid w:val="00700A16"/>
    <w:rsid w:val="00704D95"/>
    <w:rsid w:val="00712762"/>
    <w:rsid w:val="00714F99"/>
    <w:rsid w:val="00716780"/>
    <w:rsid w:val="00717A5B"/>
    <w:rsid w:val="00720258"/>
    <w:rsid w:val="00721F23"/>
    <w:rsid w:val="00724549"/>
    <w:rsid w:val="00747211"/>
    <w:rsid w:val="0075294E"/>
    <w:rsid w:val="00757574"/>
    <w:rsid w:val="00761F90"/>
    <w:rsid w:val="007638D3"/>
    <w:rsid w:val="00772EF7"/>
    <w:rsid w:val="00782404"/>
    <w:rsid w:val="00796DEC"/>
    <w:rsid w:val="007A2235"/>
    <w:rsid w:val="007A75A5"/>
    <w:rsid w:val="007A79C7"/>
    <w:rsid w:val="007B0A55"/>
    <w:rsid w:val="007B4F31"/>
    <w:rsid w:val="007B6E0E"/>
    <w:rsid w:val="007B758D"/>
    <w:rsid w:val="007C14E6"/>
    <w:rsid w:val="007C242F"/>
    <w:rsid w:val="007C3303"/>
    <w:rsid w:val="007C48DD"/>
    <w:rsid w:val="007D44DD"/>
    <w:rsid w:val="007D6EBD"/>
    <w:rsid w:val="007E4F93"/>
    <w:rsid w:val="007E5549"/>
    <w:rsid w:val="007E6029"/>
    <w:rsid w:val="007E60DC"/>
    <w:rsid w:val="007E6448"/>
    <w:rsid w:val="007E7CF5"/>
    <w:rsid w:val="007E7CFC"/>
    <w:rsid w:val="007F02ED"/>
    <w:rsid w:val="007F0F7C"/>
    <w:rsid w:val="00800448"/>
    <w:rsid w:val="00811194"/>
    <w:rsid w:val="008113CF"/>
    <w:rsid w:val="00813C84"/>
    <w:rsid w:val="00817E0B"/>
    <w:rsid w:val="008206A6"/>
    <w:rsid w:val="0082318E"/>
    <w:rsid w:val="00823F85"/>
    <w:rsid w:val="008252C0"/>
    <w:rsid w:val="008318A2"/>
    <w:rsid w:val="0083521A"/>
    <w:rsid w:val="00844B3B"/>
    <w:rsid w:val="00844EAD"/>
    <w:rsid w:val="00847C8B"/>
    <w:rsid w:val="00850A6F"/>
    <w:rsid w:val="00850C53"/>
    <w:rsid w:val="00855BB8"/>
    <w:rsid w:val="008619E0"/>
    <w:rsid w:val="00864ECB"/>
    <w:rsid w:val="008666D3"/>
    <w:rsid w:val="00866F65"/>
    <w:rsid w:val="008678CF"/>
    <w:rsid w:val="00870DF6"/>
    <w:rsid w:val="00870F10"/>
    <w:rsid w:val="0087713C"/>
    <w:rsid w:val="008772F7"/>
    <w:rsid w:val="00882D3D"/>
    <w:rsid w:val="008851B9"/>
    <w:rsid w:val="00886A94"/>
    <w:rsid w:val="0089301A"/>
    <w:rsid w:val="00895223"/>
    <w:rsid w:val="0089782C"/>
    <w:rsid w:val="008A24F1"/>
    <w:rsid w:val="008B009A"/>
    <w:rsid w:val="008B738E"/>
    <w:rsid w:val="008B755D"/>
    <w:rsid w:val="008C0490"/>
    <w:rsid w:val="008C254E"/>
    <w:rsid w:val="008C3B4A"/>
    <w:rsid w:val="008C5DA2"/>
    <w:rsid w:val="008D057D"/>
    <w:rsid w:val="008D21CF"/>
    <w:rsid w:val="008D5E83"/>
    <w:rsid w:val="008E457C"/>
    <w:rsid w:val="008E5FBE"/>
    <w:rsid w:val="008E7828"/>
    <w:rsid w:val="008E7E95"/>
    <w:rsid w:val="008F02A6"/>
    <w:rsid w:val="008F2C43"/>
    <w:rsid w:val="008F40C5"/>
    <w:rsid w:val="00900986"/>
    <w:rsid w:val="00900ADD"/>
    <w:rsid w:val="00904CDA"/>
    <w:rsid w:val="00905A7F"/>
    <w:rsid w:val="00910750"/>
    <w:rsid w:val="00912A36"/>
    <w:rsid w:val="00914576"/>
    <w:rsid w:val="00916841"/>
    <w:rsid w:val="00920DD1"/>
    <w:rsid w:val="00923F73"/>
    <w:rsid w:val="009251C3"/>
    <w:rsid w:val="00925601"/>
    <w:rsid w:val="0093168F"/>
    <w:rsid w:val="0093278B"/>
    <w:rsid w:val="00936D7D"/>
    <w:rsid w:val="009378B6"/>
    <w:rsid w:val="00956400"/>
    <w:rsid w:val="00960490"/>
    <w:rsid w:val="00960E05"/>
    <w:rsid w:val="009616C4"/>
    <w:rsid w:val="00962084"/>
    <w:rsid w:val="00963364"/>
    <w:rsid w:val="00965F3E"/>
    <w:rsid w:val="00972151"/>
    <w:rsid w:val="0097218D"/>
    <w:rsid w:val="009722DC"/>
    <w:rsid w:val="009763FB"/>
    <w:rsid w:val="00983C3E"/>
    <w:rsid w:val="0098508E"/>
    <w:rsid w:val="00985863"/>
    <w:rsid w:val="00992AC7"/>
    <w:rsid w:val="0099631E"/>
    <w:rsid w:val="009A1C96"/>
    <w:rsid w:val="009A2E93"/>
    <w:rsid w:val="009B2D0B"/>
    <w:rsid w:val="009B44F0"/>
    <w:rsid w:val="009C3845"/>
    <w:rsid w:val="009C4520"/>
    <w:rsid w:val="009C5D1F"/>
    <w:rsid w:val="009D171C"/>
    <w:rsid w:val="009D5C87"/>
    <w:rsid w:val="009E6B33"/>
    <w:rsid w:val="009F1379"/>
    <w:rsid w:val="00A02B92"/>
    <w:rsid w:val="00A04F54"/>
    <w:rsid w:val="00A159A3"/>
    <w:rsid w:val="00A16856"/>
    <w:rsid w:val="00A24D9B"/>
    <w:rsid w:val="00A33EDC"/>
    <w:rsid w:val="00A349DD"/>
    <w:rsid w:val="00A352CA"/>
    <w:rsid w:val="00A404BE"/>
    <w:rsid w:val="00A40577"/>
    <w:rsid w:val="00A40C27"/>
    <w:rsid w:val="00A42069"/>
    <w:rsid w:val="00A448C1"/>
    <w:rsid w:val="00A476B3"/>
    <w:rsid w:val="00A55D3E"/>
    <w:rsid w:val="00A563C7"/>
    <w:rsid w:val="00A57AE8"/>
    <w:rsid w:val="00A6065B"/>
    <w:rsid w:val="00A60D25"/>
    <w:rsid w:val="00A6464F"/>
    <w:rsid w:val="00A64F72"/>
    <w:rsid w:val="00A6668B"/>
    <w:rsid w:val="00A66A68"/>
    <w:rsid w:val="00A6725D"/>
    <w:rsid w:val="00A711D4"/>
    <w:rsid w:val="00A8245F"/>
    <w:rsid w:val="00A86558"/>
    <w:rsid w:val="00A87E99"/>
    <w:rsid w:val="00A93C9B"/>
    <w:rsid w:val="00AA0B8E"/>
    <w:rsid w:val="00AB3EB1"/>
    <w:rsid w:val="00AB6991"/>
    <w:rsid w:val="00AC204A"/>
    <w:rsid w:val="00AC43DC"/>
    <w:rsid w:val="00AD03F6"/>
    <w:rsid w:val="00AD1C0E"/>
    <w:rsid w:val="00AD1C25"/>
    <w:rsid w:val="00AD2551"/>
    <w:rsid w:val="00AD4E12"/>
    <w:rsid w:val="00AD52EB"/>
    <w:rsid w:val="00AE2343"/>
    <w:rsid w:val="00AE4D60"/>
    <w:rsid w:val="00AF2E0D"/>
    <w:rsid w:val="00AF4B75"/>
    <w:rsid w:val="00AF5FA0"/>
    <w:rsid w:val="00B0182D"/>
    <w:rsid w:val="00B04D93"/>
    <w:rsid w:val="00B06A66"/>
    <w:rsid w:val="00B12066"/>
    <w:rsid w:val="00B120DF"/>
    <w:rsid w:val="00B132EE"/>
    <w:rsid w:val="00B136ED"/>
    <w:rsid w:val="00B14AC2"/>
    <w:rsid w:val="00B157EF"/>
    <w:rsid w:val="00B15FA0"/>
    <w:rsid w:val="00B168F0"/>
    <w:rsid w:val="00B21D8F"/>
    <w:rsid w:val="00B227D4"/>
    <w:rsid w:val="00B24260"/>
    <w:rsid w:val="00B30183"/>
    <w:rsid w:val="00B34A14"/>
    <w:rsid w:val="00B3530F"/>
    <w:rsid w:val="00B37DF8"/>
    <w:rsid w:val="00B4172A"/>
    <w:rsid w:val="00B4439F"/>
    <w:rsid w:val="00B46F57"/>
    <w:rsid w:val="00B477CA"/>
    <w:rsid w:val="00B61258"/>
    <w:rsid w:val="00B629E7"/>
    <w:rsid w:val="00B6353F"/>
    <w:rsid w:val="00B66337"/>
    <w:rsid w:val="00B66C9E"/>
    <w:rsid w:val="00B673BA"/>
    <w:rsid w:val="00B71D0D"/>
    <w:rsid w:val="00B72113"/>
    <w:rsid w:val="00B72562"/>
    <w:rsid w:val="00B7410F"/>
    <w:rsid w:val="00B7553C"/>
    <w:rsid w:val="00B755E5"/>
    <w:rsid w:val="00B8249C"/>
    <w:rsid w:val="00B82E79"/>
    <w:rsid w:val="00B8367D"/>
    <w:rsid w:val="00B907DF"/>
    <w:rsid w:val="00B925DD"/>
    <w:rsid w:val="00B92AAD"/>
    <w:rsid w:val="00BA1471"/>
    <w:rsid w:val="00BA5056"/>
    <w:rsid w:val="00BB53D2"/>
    <w:rsid w:val="00BB77B7"/>
    <w:rsid w:val="00BC6DC6"/>
    <w:rsid w:val="00BD1E80"/>
    <w:rsid w:val="00BE56D9"/>
    <w:rsid w:val="00BF0493"/>
    <w:rsid w:val="00C00839"/>
    <w:rsid w:val="00C015ED"/>
    <w:rsid w:val="00C0251F"/>
    <w:rsid w:val="00C0599E"/>
    <w:rsid w:val="00C05F6B"/>
    <w:rsid w:val="00C0708A"/>
    <w:rsid w:val="00C07107"/>
    <w:rsid w:val="00C1657E"/>
    <w:rsid w:val="00C218A5"/>
    <w:rsid w:val="00C22496"/>
    <w:rsid w:val="00C3057F"/>
    <w:rsid w:val="00C30F5A"/>
    <w:rsid w:val="00C377AF"/>
    <w:rsid w:val="00C4032A"/>
    <w:rsid w:val="00C42DFB"/>
    <w:rsid w:val="00C530DB"/>
    <w:rsid w:val="00C53DA3"/>
    <w:rsid w:val="00C66707"/>
    <w:rsid w:val="00C71C7D"/>
    <w:rsid w:val="00C82002"/>
    <w:rsid w:val="00C87AFB"/>
    <w:rsid w:val="00C9343F"/>
    <w:rsid w:val="00C94BB9"/>
    <w:rsid w:val="00C979F3"/>
    <w:rsid w:val="00CA29BE"/>
    <w:rsid w:val="00CB26F5"/>
    <w:rsid w:val="00CC2430"/>
    <w:rsid w:val="00CC413F"/>
    <w:rsid w:val="00CC42B3"/>
    <w:rsid w:val="00CD0AF2"/>
    <w:rsid w:val="00CD0F17"/>
    <w:rsid w:val="00CD3504"/>
    <w:rsid w:val="00CD55EF"/>
    <w:rsid w:val="00CD6076"/>
    <w:rsid w:val="00CE3E04"/>
    <w:rsid w:val="00CE6D4D"/>
    <w:rsid w:val="00CF1C00"/>
    <w:rsid w:val="00CF7CA6"/>
    <w:rsid w:val="00D01BBB"/>
    <w:rsid w:val="00D020E8"/>
    <w:rsid w:val="00D06912"/>
    <w:rsid w:val="00D06C14"/>
    <w:rsid w:val="00D1382E"/>
    <w:rsid w:val="00D15248"/>
    <w:rsid w:val="00D271A4"/>
    <w:rsid w:val="00D2744E"/>
    <w:rsid w:val="00D3137E"/>
    <w:rsid w:val="00D334DE"/>
    <w:rsid w:val="00D3491D"/>
    <w:rsid w:val="00D42408"/>
    <w:rsid w:val="00D42B2D"/>
    <w:rsid w:val="00D4349F"/>
    <w:rsid w:val="00D465CF"/>
    <w:rsid w:val="00D516B3"/>
    <w:rsid w:val="00D526EE"/>
    <w:rsid w:val="00D5553D"/>
    <w:rsid w:val="00D56403"/>
    <w:rsid w:val="00D6006A"/>
    <w:rsid w:val="00D60B81"/>
    <w:rsid w:val="00D64580"/>
    <w:rsid w:val="00D70DAB"/>
    <w:rsid w:val="00D72868"/>
    <w:rsid w:val="00D75EEC"/>
    <w:rsid w:val="00D76D1C"/>
    <w:rsid w:val="00D81647"/>
    <w:rsid w:val="00D81BB3"/>
    <w:rsid w:val="00D84D2C"/>
    <w:rsid w:val="00D87194"/>
    <w:rsid w:val="00D91C30"/>
    <w:rsid w:val="00D9312C"/>
    <w:rsid w:val="00D941A5"/>
    <w:rsid w:val="00D970B3"/>
    <w:rsid w:val="00DA458D"/>
    <w:rsid w:val="00DB34A9"/>
    <w:rsid w:val="00DB34AD"/>
    <w:rsid w:val="00DB4422"/>
    <w:rsid w:val="00DB5191"/>
    <w:rsid w:val="00DB7787"/>
    <w:rsid w:val="00DC0A42"/>
    <w:rsid w:val="00DC2132"/>
    <w:rsid w:val="00DC27A3"/>
    <w:rsid w:val="00DC7553"/>
    <w:rsid w:val="00DD27CE"/>
    <w:rsid w:val="00DD796D"/>
    <w:rsid w:val="00DD7994"/>
    <w:rsid w:val="00DE7349"/>
    <w:rsid w:val="00DE77B9"/>
    <w:rsid w:val="00DF07AF"/>
    <w:rsid w:val="00DF45D6"/>
    <w:rsid w:val="00DF64E7"/>
    <w:rsid w:val="00E008FD"/>
    <w:rsid w:val="00E020D9"/>
    <w:rsid w:val="00E06FAD"/>
    <w:rsid w:val="00E07392"/>
    <w:rsid w:val="00E10931"/>
    <w:rsid w:val="00E10CAF"/>
    <w:rsid w:val="00E13CE9"/>
    <w:rsid w:val="00E16489"/>
    <w:rsid w:val="00E2543B"/>
    <w:rsid w:val="00E26EED"/>
    <w:rsid w:val="00E2743F"/>
    <w:rsid w:val="00E34E85"/>
    <w:rsid w:val="00E4121A"/>
    <w:rsid w:val="00E44D01"/>
    <w:rsid w:val="00E45B0C"/>
    <w:rsid w:val="00E45E77"/>
    <w:rsid w:val="00E4695E"/>
    <w:rsid w:val="00E56282"/>
    <w:rsid w:val="00E6689E"/>
    <w:rsid w:val="00E67254"/>
    <w:rsid w:val="00E67C5D"/>
    <w:rsid w:val="00E709A0"/>
    <w:rsid w:val="00E71368"/>
    <w:rsid w:val="00E73CF6"/>
    <w:rsid w:val="00E77FB6"/>
    <w:rsid w:val="00E80E59"/>
    <w:rsid w:val="00E81963"/>
    <w:rsid w:val="00E82AC9"/>
    <w:rsid w:val="00E8601A"/>
    <w:rsid w:val="00E86C71"/>
    <w:rsid w:val="00E929AF"/>
    <w:rsid w:val="00E93CFB"/>
    <w:rsid w:val="00E9792D"/>
    <w:rsid w:val="00E97B18"/>
    <w:rsid w:val="00EA31AB"/>
    <w:rsid w:val="00EA3E02"/>
    <w:rsid w:val="00EB2597"/>
    <w:rsid w:val="00EB3188"/>
    <w:rsid w:val="00EB53C5"/>
    <w:rsid w:val="00EC17D0"/>
    <w:rsid w:val="00EC567D"/>
    <w:rsid w:val="00EC7222"/>
    <w:rsid w:val="00ED3AF8"/>
    <w:rsid w:val="00ED3DEC"/>
    <w:rsid w:val="00ED5606"/>
    <w:rsid w:val="00ED694D"/>
    <w:rsid w:val="00EE1C8E"/>
    <w:rsid w:val="00EE2A55"/>
    <w:rsid w:val="00EE54C3"/>
    <w:rsid w:val="00EE706C"/>
    <w:rsid w:val="00EE7941"/>
    <w:rsid w:val="00EF0033"/>
    <w:rsid w:val="00EF0DD7"/>
    <w:rsid w:val="00EF18DE"/>
    <w:rsid w:val="00EF1B60"/>
    <w:rsid w:val="00EF3887"/>
    <w:rsid w:val="00EF3A7C"/>
    <w:rsid w:val="00EF5658"/>
    <w:rsid w:val="00EF6321"/>
    <w:rsid w:val="00F01015"/>
    <w:rsid w:val="00F029F6"/>
    <w:rsid w:val="00F0778E"/>
    <w:rsid w:val="00F148B0"/>
    <w:rsid w:val="00F246DF"/>
    <w:rsid w:val="00F277AD"/>
    <w:rsid w:val="00F33D7A"/>
    <w:rsid w:val="00F36F9E"/>
    <w:rsid w:val="00F4035A"/>
    <w:rsid w:val="00F46806"/>
    <w:rsid w:val="00F543C2"/>
    <w:rsid w:val="00F55261"/>
    <w:rsid w:val="00F571D5"/>
    <w:rsid w:val="00F57ACC"/>
    <w:rsid w:val="00F671CC"/>
    <w:rsid w:val="00F77617"/>
    <w:rsid w:val="00F77837"/>
    <w:rsid w:val="00F77E8B"/>
    <w:rsid w:val="00F833D9"/>
    <w:rsid w:val="00F84367"/>
    <w:rsid w:val="00F857E0"/>
    <w:rsid w:val="00F87608"/>
    <w:rsid w:val="00F92F96"/>
    <w:rsid w:val="00F950EE"/>
    <w:rsid w:val="00FA0772"/>
    <w:rsid w:val="00FA1FD4"/>
    <w:rsid w:val="00FA5028"/>
    <w:rsid w:val="00FB0800"/>
    <w:rsid w:val="00FB2682"/>
    <w:rsid w:val="00FB6CD9"/>
    <w:rsid w:val="00FC0A95"/>
    <w:rsid w:val="00FC7185"/>
    <w:rsid w:val="00FD152C"/>
    <w:rsid w:val="00FD1CDA"/>
    <w:rsid w:val="00FD41CF"/>
    <w:rsid w:val="00FD67DE"/>
    <w:rsid w:val="00FE09D3"/>
    <w:rsid w:val="00FE1E30"/>
    <w:rsid w:val="00FF06E3"/>
    <w:rsid w:val="00FF33FC"/>
    <w:rsid w:val="00FF48D9"/>
    <w:rsid w:val="00FF7CCB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DA3"/>
    <w:pPr>
      <w:ind w:left="720"/>
      <w:contextualSpacing/>
    </w:pPr>
  </w:style>
  <w:style w:type="paragraph" w:customStyle="1" w:styleId="Listenabsatz1">
    <w:name w:val="Listenabsatz1"/>
    <w:basedOn w:val="Standard"/>
    <w:rsid w:val="00EF56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DB7787"/>
  </w:style>
  <w:style w:type="paragraph" w:styleId="Kopfzeile">
    <w:name w:val="header"/>
    <w:basedOn w:val="Standard"/>
    <w:link w:val="KopfzeileZchn"/>
    <w:uiPriority w:val="99"/>
    <w:unhideWhenUsed/>
    <w:rsid w:val="00A7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1D4"/>
  </w:style>
  <w:style w:type="paragraph" w:styleId="Fuzeile">
    <w:name w:val="footer"/>
    <w:basedOn w:val="Standard"/>
    <w:link w:val="FuzeileZchn"/>
    <w:uiPriority w:val="99"/>
    <w:unhideWhenUsed/>
    <w:rsid w:val="00A7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1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DA3"/>
    <w:pPr>
      <w:ind w:left="720"/>
      <w:contextualSpacing/>
    </w:pPr>
  </w:style>
  <w:style w:type="paragraph" w:customStyle="1" w:styleId="Listenabsatz1">
    <w:name w:val="Listenabsatz1"/>
    <w:basedOn w:val="Standard"/>
    <w:rsid w:val="00EF56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DB7787"/>
  </w:style>
  <w:style w:type="paragraph" w:styleId="Kopfzeile">
    <w:name w:val="header"/>
    <w:basedOn w:val="Standard"/>
    <w:link w:val="KopfzeileZchn"/>
    <w:uiPriority w:val="99"/>
    <w:unhideWhenUsed/>
    <w:rsid w:val="00A7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1D4"/>
  </w:style>
  <w:style w:type="paragraph" w:styleId="Fuzeile">
    <w:name w:val="footer"/>
    <w:basedOn w:val="Standard"/>
    <w:link w:val="FuzeileZchn"/>
    <w:uiPriority w:val="99"/>
    <w:unhideWhenUsed/>
    <w:rsid w:val="00A7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1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759D-4B8D-4507-BB41-7AC5581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72FB687F.dotm</Template>
  <TotalTime>0</TotalTime>
  <Pages>13</Pages>
  <Words>2512</Words>
  <Characters>15828</Characters>
  <Application>Microsoft Office Word</Application>
  <DocSecurity>0</DocSecurity>
  <Lines>131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Verwaltungwww.landtag-mv.de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Hissa</dc:creator>
  <cp:lastModifiedBy>Landtag Mecklenburg-Vorpommern</cp:lastModifiedBy>
  <cp:revision>2</cp:revision>
  <cp:lastPrinted>2015-09-06T18:11:00Z</cp:lastPrinted>
  <dcterms:created xsi:type="dcterms:W3CDTF">2015-09-15T06:02:00Z</dcterms:created>
  <dcterms:modified xsi:type="dcterms:W3CDTF">2015-09-15T06:02:00Z</dcterms:modified>
</cp:coreProperties>
</file>